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87F40" w14:textId="77777777" w:rsidR="00296442" w:rsidRPr="001F75FC" w:rsidRDefault="00296442" w:rsidP="00296442">
      <w:pPr>
        <w:pStyle w:val="NormalWeb"/>
        <w:spacing w:before="0" w:beforeAutospacing="0" w:after="0" w:afterAutospacing="0"/>
        <w:jc w:val="center"/>
        <w:rPr>
          <w:sz w:val="20"/>
          <w:szCs w:val="20"/>
        </w:rPr>
      </w:pPr>
      <w:r w:rsidRPr="001F75FC">
        <w:rPr>
          <w:b/>
          <w:bCs/>
          <w:sz w:val="20"/>
          <w:szCs w:val="20"/>
        </w:rPr>
        <w:t>Bail d’habitation</w:t>
      </w:r>
    </w:p>
    <w:p w14:paraId="5FE68E51" w14:textId="77777777" w:rsidR="00296442" w:rsidRPr="001F75FC" w:rsidRDefault="00296442" w:rsidP="00296442">
      <w:pPr>
        <w:pStyle w:val="NormalWeb"/>
        <w:spacing w:before="0" w:beforeAutospacing="0" w:after="0" w:afterAutospacing="0"/>
        <w:jc w:val="center"/>
        <w:rPr>
          <w:sz w:val="20"/>
          <w:szCs w:val="20"/>
        </w:rPr>
      </w:pPr>
      <w:r w:rsidRPr="001F75FC">
        <w:rPr>
          <w:b/>
          <w:bCs/>
          <w:sz w:val="20"/>
          <w:szCs w:val="20"/>
        </w:rPr>
        <w:t xml:space="preserve"> Lié à l’occupation d’une résidence secondaire meublée</w:t>
      </w:r>
    </w:p>
    <w:p w14:paraId="2AEEB1FD" w14:textId="77777777" w:rsidR="00296442" w:rsidRPr="001F75FC" w:rsidRDefault="00296442" w:rsidP="00296442">
      <w:pPr>
        <w:pStyle w:val="NormalWeb"/>
        <w:spacing w:before="0" w:beforeAutospacing="0" w:after="200" w:afterAutospacing="0"/>
        <w:jc w:val="center"/>
        <w:rPr>
          <w:sz w:val="20"/>
          <w:szCs w:val="20"/>
        </w:rPr>
      </w:pPr>
      <w:r w:rsidRPr="001F75FC">
        <w:rPr>
          <w:i/>
          <w:iCs/>
          <w:sz w:val="20"/>
          <w:szCs w:val="20"/>
        </w:rPr>
        <w:t xml:space="preserve">Bail soumis au Code civil </w:t>
      </w:r>
    </w:p>
    <w:p w14:paraId="222EF45A" w14:textId="77777777" w:rsidR="00296442" w:rsidRPr="001F75FC" w:rsidRDefault="00296442" w:rsidP="00296442">
      <w:pPr>
        <w:rPr>
          <w:rFonts w:ascii="Times New Roman" w:hAnsi="Times New Roman" w:cs="Times New Roman"/>
          <w:sz w:val="20"/>
          <w:szCs w:val="20"/>
        </w:rPr>
      </w:pPr>
    </w:p>
    <w:p w14:paraId="7E60F86F" w14:textId="77777777" w:rsidR="00296442" w:rsidRPr="001F75FC" w:rsidRDefault="00296442" w:rsidP="00296442">
      <w:pPr>
        <w:pStyle w:val="NormalWeb"/>
        <w:spacing w:before="0" w:beforeAutospacing="0" w:after="200" w:afterAutospacing="0"/>
        <w:ind w:right="-720"/>
        <w:jc w:val="both"/>
        <w:rPr>
          <w:sz w:val="20"/>
          <w:szCs w:val="20"/>
        </w:rPr>
      </w:pPr>
      <w:r w:rsidRPr="001F75FC">
        <w:rPr>
          <w:b/>
          <w:bCs/>
          <w:sz w:val="20"/>
          <w:szCs w:val="20"/>
        </w:rPr>
        <w:t>Préambule</w:t>
      </w:r>
    </w:p>
    <w:p w14:paraId="6927AF0F" w14:textId="7AD9E6E7" w:rsidR="00296442" w:rsidRPr="001F75FC" w:rsidRDefault="00296442" w:rsidP="00296442">
      <w:pPr>
        <w:pStyle w:val="NormalWeb"/>
        <w:spacing w:before="0" w:beforeAutospacing="0" w:after="200" w:afterAutospacing="0"/>
        <w:jc w:val="both"/>
        <w:rPr>
          <w:sz w:val="20"/>
          <w:szCs w:val="20"/>
        </w:rPr>
      </w:pPr>
      <w:r w:rsidRPr="001F75FC">
        <w:rPr>
          <w:sz w:val="20"/>
          <w:szCs w:val="20"/>
        </w:rPr>
        <w:t xml:space="preserve">Le présent bail est régi par les dispositions des articles 1714 à 1762 du Code </w:t>
      </w:r>
      <w:r w:rsidR="00C00132">
        <w:rPr>
          <w:sz w:val="20"/>
          <w:szCs w:val="20"/>
        </w:rPr>
        <w:t>c</w:t>
      </w:r>
      <w:r w:rsidRPr="001F75FC">
        <w:rPr>
          <w:sz w:val="20"/>
          <w:szCs w:val="20"/>
        </w:rPr>
        <w:t>ivil.</w:t>
      </w:r>
    </w:p>
    <w:p w14:paraId="3273D2A7" w14:textId="77777777" w:rsidR="00296442" w:rsidRPr="001F75FC" w:rsidRDefault="00296442" w:rsidP="00296442">
      <w:pPr>
        <w:pStyle w:val="NormalWeb"/>
        <w:spacing w:before="0" w:beforeAutospacing="0" w:after="200" w:afterAutospacing="0"/>
        <w:jc w:val="both"/>
        <w:rPr>
          <w:sz w:val="20"/>
          <w:szCs w:val="20"/>
        </w:rPr>
      </w:pPr>
      <w:r w:rsidRPr="001F75FC">
        <w:rPr>
          <w:sz w:val="20"/>
          <w:szCs w:val="20"/>
        </w:rPr>
        <w:t xml:space="preserve">Il est conclu pour un logement meublé donné en location comme </w:t>
      </w:r>
      <w:r w:rsidRPr="001F75FC">
        <w:rPr>
          <w:b/>
          <w:bCs/>
          <w:sz w:val="20"/>
          <w:szCs w:val="20"/>
          <w:u w:val="single"/>
        </w:rPr>
        <w:t>résidence secondaire</w:t>
      </w:r>
      <w:r w:rsidRPr="001F75FC">
        <w:rPr>
          <w:sz w:val="20"/>
          <w:szCs w:val="20"/>
        </w:rPr>
        <w:t>.</w:t>
      </w:r>
    </w:p>
    <w:p w14:paraId="20652258" w14:textId="77777777" w:rsidR="00296442" w:rsidRPr="001F75FC" w:rsidRDefault="00296442" w:rsidP="00296442">
      <w:pPr>
        <w:rPr>
          <w:rFonts w:ascii="Times New Roman" w:hAnsi="Times New Roman" w:cs="Times New Roman"/>
          <w:sz w:val="20"/>
          <w:szCs w:val="20"/>
        </w:rPr>
      </w:pPr>
    </w:p>
    <w:p w14:paraId="62E33CFE" w14:textId="77777777" w:rsidR="00296442" w:rsidRPr="001F75FC" w:rsidRDefault="00296442" w:rsidP="00296442">
      <w:pPr>
        <w:pStyle w:val="NormalWeb"/>
        <w:spacing w:before="0" w:beforeAutospacing="0" w:after="200" w:afterAutospacing="0"/>
        <w:jc w:val="both"/>
        <w:rPr>
          <w:sz w:val="20"/>
          <w:szCs w:val="20"/>
        </w:rPr>
      </w:pPr>
      <w:r w:rsidRPr="001F75FC">
        <w:rPr>
          <w:b/>
          <w:bCs/>
          <w:sz w:val="20"/>
          <w:szCs w:val="20"/>
        </w:rPr>
        <w:t>Désignation des parties</w:t>
      </w:r>
    </w:p>
    <w:p w14:paraId="42A7D0DD" w14:textId="77777777" w:rsidR="00296442" w:rsidRPr="001F75FC" w:rsidRDefault="00296442" w:rsidP="00296442">
      <w:pPr>
        <w:pStyle w:val="NormalWeb"/>
        <w:spacing w:before="0" w:beforeAutospacing="0" w:after="200" w:afterAutospacing="0"/>
        <w:jc w:val="both"/>
        <w:rPr>
          <w:sz w:val="20"/>
          <w:szCs w:val="20"/>
        </w:rPr>
      </w:pPr>
      <w:r w:rsidRPr="001F75FC">
        <w:rPr>
          <w:sz w:val="20"/>
          <w:szCs w:val="20"/>
        </w:rPr>
        <w:t>Le présent bail est conclu entre :</w:t>
      </w:r>
    </w:p>
    <w:p w14:paraId="3B047A0A" w14:textId="77777777" w:rsidR="00296442" w:rsidRPr="001F75FC" w:rsidRDefault="00296442" w:rsidP="00296442">
      <w:pPr>
        <w:pStyle w:val="NormalWeb"/>
        <w:spacing w:before="0" w:beforeAutospacing="0" w:after="200" w:afterAutospacing="0"/>
        <w:jc w:val="both"/>
        <w:rPr>
          <w:sz w:val="20"/>
          <w:szCs w:val="20"/>
        </w:rPr>
      </w:pPr>
      <w:r w:rsidRPr="001F75FC">
        <w:rPr>
          <w:sz w:val="20"/>
          <w:szCs w:val="20"/>
        </w:rPr>
        <w:t>Le Locataire : [prénom et nom du locataire, adresse de sa résidence principale]</w:t>
      </w:r>
    </w:p>
    <w:p w14:paraId="35CA9D9C" w14:textId="1EA06C76" w:rsidR="00296442" w:rsidRPr="001F75FC" w:rsidRDefault="00296442" w:rsidP="00296442">
      <w:pPr>
        <w:pStyle w:val="NormalWeb"/>
        <w:spacing w:before="0" w:beforeAutospacing="0" w:after="200" w:afterAutospacing="0"/>
        <w:jc w:val="both"/>
        <w:rPr>
          <w:sz w:val="20"/>
          <w:szCs w:val="20"/>
        </w:rPr>
      </w:pPr>
      <w:r w:rsidRPr="001F75FC">
        <w:rPr>
          <w:sz w:val="20"/>
          <w:szCs w:val="20"/>
        </w:rPr>
        <w:t xml:space="preserve">Le Bailleur : [prénom nom, date et lieu de naissance optionnelle] demeurant [lieu de résidence principale] </w:t>
      </w:r>
      <w:r w:rsidR="00C00132">
        <w:rPr>
          <w:sz w:val="20"/>
          <w:szCs w:val="20"/>
        </w:rPr>
        <w:t>ou</w:t>
      </w:r>
      <w:r w:rsidRPr="001F75FC">
        <w:rPr>
          <w:sz w:val="20"/>
          <w:szCs w:val="20"/>
        </w:rPr>
        <w:t xml:space="preserve"> [nom de la personne morale, numéro SIREN, siège social]</w:t>
      </w:r>
    </w:p>
    <w:p w14:paraId="390D4A8E" w14:textId="77777777" w:rsidR="00296442" w:rsidRPr="001F75FC" w:rsidRDefault="00296442" w:rsidP="00296442">
      <w:pPr>
        <w:pStyle w:val="NormalWeb"/>
        <w:spacing w:before="0" w:beforeAutospacing="0" w:after="0" w:afterAutospacing="0"/>
        <w:jc w:val="both"/>
        <w:rPr>
          <w:sz w:val="20"/>
          <w:szCs w:val="20"/>
        </w:rPr>
      </w:pPr>
      <w:r w:rsidRPr="001F75FC">
        <w:rPr>
          <w:sz w:val="20"/>
          <w:szCs w:val="20"/>
        </w:rPr>
        <w:t>Le cas échéant représenté par [mandataire]</w:t>
      </w:r>
    </w:p>
    <w:p w14:paraId="4DF1FE1B" w14:textId="77777777" w:rsidR="00296442" w:rsidRPr="001F75FC" w:rsidRDefault="00296442" w:rsidP="00296442">
      <w:pPr>
        <w:rPr>
          <w:rFonts w:ascii="Times New Roman" w:hAnsi="Times New Roman" w:cs="Times New Roman"/>
          <w:sz w:val="20"/>
          <w:szCs w:val="20"/>
        </w:rPr>
      </w:pPr>
    </w:p>
    <w:p w14:paraId="57AE2773" w14:textId="77777777" w:rsidR="00296442" w:rsidRPr="001F75FC" w:rsidRDefault="00296442" w:rsidP="00296442">
      <w:pPr>
        <w:pStyle w:val="NormalWeb"/>
        <w:spacing w:before="0" w:beforeAutospacing="0" w:after="200" w:afterAutospacing="0"/>
        <w:jc w:val="both"/>
        <w:rPr>
          <w:sz w:val="20"/>
          <w:szCs w:val="20"/>
        </w:rPr>
      </w:pPr>
      <w:r w:rsidRPr="001F75FC">
        <w:rPr>
          <w:b/>
          <w:bCs/>
          <w:sz w:val="20"/>
          <w:szCs w:val="20"/>
        </w:rPr>
        <w:t>Désignation des locaux loués</w:t>
      </w:r>
    </w:p>
    <w:p w14:paraId="4F2C5838" w14:textId="77777777" w:rsidR="00296442" w:rsidRPr="001F75FC" w:rsidRDefault="00296442" w:rsidP="00296442">
      <w:pPr>
        <w:pStyle w:val="NormalWeb"/>
        <w:spacing w:before="0" w:beforeAutospacing="0" w:after="200" w:afterAutospacing="0"/>
        <w:jc w:val="both"/>
        <w:rPr>
          <w:sz w:val="20"/>
          <w:szCs w:val="20"/>
        </w:rPr>
      </w:pPr>
      <w:r w:rsidRPr="001F75FC">
        <w:rPr>
          <w:sz w:val="20"/>
          <w:szCs w:val="20"/>
        </w:rPr>
        <w:t>Les locaux loués au titre du présent bail sont décrits ci-après :</w:t>
      </w:r>
    </w:p>
    <w:p w14:paraId="73413654" w14:textId="77777777" w:rsidR="00296442" w:rsidRPr="001F75FC" w:rsidRDefault="00296442" w:rsidP="00296442">
      <w:pPr>
        <w:pStyle w:val="NormalWeb"/>
        <w:spacing w:before="0" w:beforeAutospacing="0" w:after="200" w:afterAutospacing="0"/>
        <w:jc w:val="both"/>
        <w:rPr>
          <w:sz w:val="20"/>
          <w:szCs w:val="20"/>
        </w:rPr>
      </w:pPr>
      <w:r w:rsidRPr="001F75FC">
        <w:rPr>
          <w:sz w:val="20"/>
          <w:szCs w:val="20"/>
        </w:rPr>
        <w:t>Adresse : [adresse complète avec code postal]</w:t>
      </w:r>
    </w:p>
    <w:p w14:paraId="27CE3A7D" w14:textId="77777777" w:rsidR="00296442" w:rsidRPr="001F75FC" w:rsidRDefault="00296442" w:rsidP="00296442">
      <w:pPr>
        <w:pStyle w:val="NormalWeb"/>
        <w:spacing w:before="0" w:beforeAutospacing="0" w:after="200" w:afterAutospacing="0"/>
        <w:jc w:val="both"/>
        <w:rPr>
          <w:sz w:val="20"/>
          <w:szCs w:val="20"/>
        </w:rPr>
      </w:pPr>
      <w:r w:rsidRPr="001F75FC">
        <w:rPr>
          <w:sz w:val="20"/>
          <w:szCs w:val="20"/>
        </w:rPr>
        <w:t>Détails localisation : [étage, bâtiment, porte, etc.]</w:t>
      </w:r>
    </w:p>
    <w:p w14:paraId="2DA69E8F" w14:textId="77777777" w:rsidR="00296442" w:rsidRPr="001F75FC" w:rsidRDefault="00296442" w:rsidP="00296442">
      <w:pPr>
        <w:pStyle w:val="NormalWeb"/>
        <w:spacing w:before="0" w:beforeAutospacing="0" w:after="200" w:afterAutospacing="0"/>
        <w:jc w:val="both"/>
        <w:rPr>
          <w:sz w:val="20"/>
          <w:szCs w:val="20"/>
        </w:rPr>
      </w:pPr>
      <w:r w:rsidRPr="001F75FC">
        <w:rPr>
          <w:sz w:val="20"/>
          <w:szCs w:val="20"/>
        </w:rPr>
        <w:t xml:space="preserve">Type de </w:t>
      </w:r>
      <w:proofErr w:type="gramStart"/>
      <w:r w:rsidRPr="001F75FC">
        <w:rPr>
          <w:sz w:val="20"/>
          <w:szCs w:val="20"/>
        </w:rPr>
        <w:t>bien:</w:t>
      </w:r>
      <w:proofErr w:type="gramEnd"/>
      <w:r w:rsidRPr="001F75FC">
        <w:rPr>
          <w:sz w:val="20"/>
          <w:szCs w:val="20"/>
        </w:rPr>
        <w:t xml:space="preserve"> [maison/appartement]</w:t>
      </w:r>
    </w:p>
    <w:p w14:paraId="6C1DA2EC" w14:textId="77777777" w:rsidR="00296442" w:rsidRPr="001F75FC" w:rsidRDefault="00296442" w:rsidP="00296442">
      <w:pPr>
        <w:pStyle w:val="NormalWeb"/>
        <w:spacing w:before="0" w:beforeAutospacing="0" w:after="200" w:afterAutospacing="0"/>
        <w:jc w:val="both"/>
        <w:rPr>
          <w:sz w:val="20"/>
          <w:szCs w:val="20"/>
        </w:rPr>
      </w:pPr>
      <w:r w:rsidRPr="001F75FC">
        <w:rPr>
          <w:sz w:val="20"/>
          <w:szCs w:val="20"/>
        </w:rPr>
        <w:t>Nombre de pièces principales : [pièces de vie ou chambres]</w:t>
      </w:r>
    </w:p>
    <w:p w14:paraId="480022CF" w14:textId="77777777" w:rsidR="00296442" w:rsidRPr="001F75FC" w:rsidRDefault="00296442" w:rsidP="00296442">
      <w:pPr>
        <w:pStyle w:val="NormalWeb"/>
        <w:spacing w:before="0" w:beforeAutospacing="0" w:after="200" w:afterAutospacing="0"/>
        <w:jc w:val="both"/>
        <w:rPr>
          <w:sz w:val="20"/>
          <w:szCs w:val="20"/>
        </w:rPr>
      </w:pPr>
      <w:r w:rsidRPr="001F75FC">
        <w:rPr>
          <w:sz w:val="20"/>
          <w:szCs w:val="20"/>
        </w:rPr>
        <w:t>Surface indicative : [surface habitable en m²]</w:t>
      </w:r>
    </w:p>
    <w:p w14:paraId="48442867" w14:textId="77777777" w:rsidR="00296442" w:rsidRPr="001F75FC" w:rsidRDefault="00296442" w:rsidP="00296442">
      <w:pPr>
        <w:pStyle w:val="NormalWeb"/>
        <w:spacing w:before="0" w:beforeAutospacing="0" w:after="200" w:afterAutospacing="0"/>
        <w:jc w:val="both"/>
        <w:rPr>
          <w:sz w:val="20"/>
          <w:szCs w:val="20"/>
        </w:rPr>
      </w:pPr>
      <w:r w:rsidRPr="001F75FC">
        <w:rPr>
          <w:sz w:val="20"/>
          <w:szCs w:val="20"/>
        </w:rPr>
        <w:t>Annexes : [cave, garage, grenier, etc.]</w:t>
      </w:r>
    </w:p>
    <w:p w14:paraId="79CEE303" w14:textId="152C00F7" w:rsidR="00296442" w:rsidRPr="001F75FC" w:rsidRDefault="00296442" w:rsidP="00296442">
      <w:pPr>
        <w:pStyle w:val="NormalWeb"/>
        <w:spacing w:before="0" w:beforeAutospacing="0" w:after="200" w:afterAutospacing="0"/>
        <w:jc w:val="both"/>
        <w:rPr>
          <w:sz w:val="20"/>
          <w:szCs w:val="20"/>
        </w:rPr>
      </w:pPr>
      <w:r w:rsidRPr="001F75FC">
        <w:rPr>
          <w:sz w:val="20"/>
          <w:szCs w:val="20"/>
        </w:rPr>
        <w:t>Type d'habitation : [maison ou appartement, copropriété ou monopropriété]</w:t>
      </w:r>
    </w:p>
    <w:p w14:paraId="10E7E400" w14:textId="77777777" w:rsidR="00296442" w:rsidRPr="001F75FC" w:rsidRDefault="00296442" w:rsidP="00296442">
      <w:pPr>
        <w:pStyle w:val="NormalWeb"/>
        <w:spacing w:before="0" w:beforeAutospacing="0" w:after="200" w:afterAutospacing="0"/>
        <w:jc w:val="both"/>
        <w:rPr>
          <w:sz w:val="20"/>
          <w:szCs w:val="20"/>
        </w:rPr>
      </w:pPr>
      <w:r w:rsidRPr="001F75FC">
        <w:rPr>
          <w:sz w:val="20"/>
          <w:szCs w:val="20"/>
        </w:rPr>
        <w:t>Désignation des locaux et équipements à usage commun : [ascenseur, local à vélo, jardin, etc.]</w:t>
      </w:r>
    </w:p>
    <w:p w14:paraId="2B229BDC" w14:textId="77777777" w:rsidR="00296442" w:rsidRPr="001F75FC" w:rsidRDefault="00296442" w:rsidP="00296442">
      <w:pPr>
        <w:pStyle w:val="NormalWeb"/>
        <w:spacing w:before="0" w:beforeAutospacing="0" w:after="200" w:afterAutospacing="0"/>
        <w:jc w:val="both"/>
        <w:rPr>
          <w:sz w:val="20"/>
          <w:szCs w:val="20"/>
        </w:rPr>
      </w:pPr>
      <w:r w:rsidRPr="001F75FC">
        <w:rPr>
          <w:sz w:val="20"/>
          <w:szCs w:val="20"/>
        </w:rPr>
        <w:t>Désignation des locaux et équipements à usage privatif : [climatisation, piscine, etc.]</w:t>
      </w:r>
    </w:p>
    <w:p w14:paraId="69C201D0" w14:textId="08CD7738" w:rsidR="00296442" w:rsidRPr="001F75FC" w:rsidRDefault="00296442" w:rsidP="00296442">
      <w:pPr>
        <w:pStyle w:val="NormalWeb"/>
        <w:spacing w:before="0" w:beforeAutospacing="0" w:after="200" w:afterAutospacing="0"/>
        <w:jc w:val="both"/>
        <w:rPr>
          <w:sz w:val="20"/>
          <w:szCs w:val="20"/>
        </w:rPr>
      </w:pPr>
      <w:r w:rsidRPr="001F75FC">
        <w:rPr>
          <w:sz w:val="20"/>
          <w:szCs w:val="20"/>
        </w:rPr>
        <w:t xml:space="preserve">Désignation des meubles mis à la disposition du locataire : </w:t>
      </w:r>
    </w:p>
    <w:p w14:paraId="52CC7FEC" w14:textId="77777777" w:rsidR="00296442" w:rsidRPr="001F75FC" w:rsidRDefault="00296442" w:rsidP="00296442">
      <w:pPr>
        <w:pStyle w:val="NormalWeb"/>
        <w:spacing w:before="0" w:beforeAutospacing="0" w:after="200" w:afterAutospacing="0"/>
        <w:jc w:val="both"/>
        <w:rPr>
          <w:sz w:val="20"/>
          <w:szCs w:val="20"/>
        </w:rPr>
      </w:pPr>
      <w:r w:rsidRPr="001F75FC">
        <w:rPr>
          <w:sz w:val="20"/>
          <w:szCs w:val="20"/>
        </w:rPr>
        <w:t>Production d'eau chaude : [collectif / individuel]</w:t>
      </w:r>
    </w:p>
    <w:p w14:paraId="0A546824" w14:textId="77777777" w:rsidR="00296442" w:rsidRPr="001F75FC" w:rsidRDefault="00296442" w:rsidP="00296442">
      <w:pPr>
        <w:pStyle w:val="NormalWeb"/>
        <w:spacing w:before="0" w:beforeAutospacing="0" w:after="200" w:afterAutospacing="0"/>
        <w:jc w:val="both"/>
        <w:rPr>
          <w:sz w:val="20"/>
          <w:szCs w:val="20"/>
        </w:rPr>
      </w:pPr>
      <w:r w:rsidRPr="001F75FC">
        <w:rPr>
          <w:sz w:val="20"/>
          <w:szCs w:val="20"/>
        </w:rPr>
        <w:t>Production de chauffage : [collectif / individuel]</w:t>
      </w:r>
    </w:p>
    <w:p w14:paraId="632BD3AA" w14:textId="77777777" w:rsidR="00296442" w:rsidRPr="001F75FC" w:rsidRDefault="00296442" w:rsidP="00296442">
      <w:pPr>
        <w:pStyle w:val="NormalWeb"/>
        <w:spacing w:before="0" w:beforeAutospacing="0" w:after="200" w:afterAutospacing="0"/>
        <w:jc w:val="both"/>
        <w:rPr>
          <w:sz w:val="20"/>
          <w:szCs w:val="20"/>
        </w:rPr>
      </w:pPr>
      <w:r w:rsidRPr="001F75FC">
        <w:rPr>
          <w:sz w:val="20"/>
          <w:szCs w:val="20"/>
        </w:rPr>
        <w:t>Les meubles sont listés dans un inventaire séparé signé en même temps que l'état des lieux d'entrée.</w:t>
      </w:r>
    </w:p>
    <w:p w14:paraId="23640F81" w14:textId="77777777" w:rsidR="00296442" w:rsidRPr="001F75FC" w:rsidRDefault="00296442" w:rsidP="00296442">
      <w:pPr>
        <w:rPr>
          <w:rFonts w:ascii="Times New Roman" w:hAnsi="Times New Roman" w:cs="Times New Roman"/>
          <w:sz w:val="20"/>
          <w:szCs w:val="20"/>
        </w:rPr>
      </w:pPr>
    </w:p>
    <w:p w14:paraId="50B38D2C" w14:textId="77777777" w:rsidR="00296442" w:rsidRPr="001F75FC" w:rsidRDefault="00296442" w:rsidP="00296442">
      <w:pPr>
        <w:pStyle w:val="NormalWeb"/>
        <w:spacing w:before="0" w:beforeAutospacing="0" w:after="200" w:afterAutospacing="0"/>
        <w:jc w:val="both"/>
        <w:rPr>
          <w:sz w:val="20"/>
          <w:szCs w:val="20"/>
        </w:rPr>
      </w:pPr>
      <w:r w:rsidRPr="001F75FC">
        <w:rPr>
          <w:b/>
          <w:bCs/>
          <w:sz w:val="20"/>
          <w:szCs w:val="20"/>
        </w:rPr>
        <w:t>Destination des lieux</w:t>
      </w:r>
    </w:p>
    <w:p w14:paraId="133BAB80" w14:textId="77777777" w:rsidR="00296442" w:rsidRPr="001F75FC" w:rsidRDefault="00296442" w:rsidP="00296442">
      <w:pPr>
        <w:pStyle w:val="NormalWeb"/>
        <w:spacing w:before="0" w:beforeAutospacing="0" w:after="200" w:afterAutospacing="0"/>
        <w:jc w:val="both"/>
        <w:rPr>
          <w:sz w:val="20"/>
          <w:szCs w:val="20"/>
        </w:rPr>
      </w:pPr>
      <w:r w:rsidRPr="001F75FC">
        <w:rPr>
          <w:sz w:val="20"/>
          <w:szCs w:val="20"/>
        </w:rPr>
        <w:t xml:space="preserve">Les locaux sont loués au Locataire </w:t>
      </w:r>
      <w:r w:rsidRPr="001F75FC">
        <w:rPr>
          <w:b/>
          <w:bCs/>
          <w:sz w:val="20"/>
          <w:szCs w:val="20"/>
        </w:rPr>
        <w:t xml:space="preserve">exclusivement à titre de résidence </w:t>
      </w:r>
      <w:proofErr w:type="gramStart"/>
      <w:r w:rsidRPr="001F75FC">
        <w:rPr>
          <w:b/>
          <w:bCs/>
          <w:sz w:val="20"/>
          <w:szCs w:val="20"/>
        </w:rPr>
        <w:t>secondaire</w:t>
      </w:r>
      <w:r w:rsidRPr="001F75FC">
        <w:rPr>
          <w:sz w:val="20"/>
          <w:szCs w:val="20"/>
        </w:rPr>
        <w:t>;</w:t>
      </w:r>
      <w:proofErr w:type="gramEnd"/>
      <w:r w:rsidRPr="001F75FC">
        <w:rPr>
          <w:sz w:val="20"/>
          <w:szCs w:val="20"/>
        </w:rPr>
        <w:t xml:space="preserve"> ils ne sauraient en aucun cas constituer la résidence principale du Locataire, ce dernier s’obligeant à transmettre au Bailleur à sa demande tout élément justifiant de sa domiciliation à titre de résidence principale dans son logement habituel.</w:t>
      </w:r>
    </w:p>
    <w:p w14:paraId="732F1128" w14:textId="77777777" w:rsidR="00296442" w:rsidRPr="001F75FC" w:rsidRDefault="00296442" w:rsidP="00296442">
      <w:pPr>
        <w:rPr>
          <w:rFonts w:ascii="Times New Roman" w:hAnsi="Times New Roman" w:cs="Times New Roman"/>
          <w:sz w:val="20"/>
          <w:szCs w:val="20"/>
        </w:rPr>
      </w:pPr>
    </w:p>
    <w:p w14:paraId="6FB22C8E" w14:textId="77777777" w:rsidR="00296442" w:rsidRPr="001F75FC" w:rsidRDefault="00296442" w:rsidP="00296442">
      <w:pPr>
        <w:pStyle w:val="NormalWeb"/>
        <w:spacing w:before="0" w:beforeAutospacing="0" w:after="200" w:afterAutospacing="0"/>
        <w:jc w:val="both"/>
        <w:rPr>
          <w:sz w:val="20"/>
          <w:szCs w:val="20"/>
        </w:rPr>
      </w:pPr>
      <w:r w:rsidRPr="001F75FC">
        <w:rPr>
          <w:b/>
          <w:bCs/>
          <w:sz w:val="20"/>
          <w:szCs w:val="20"/>
        </w:rPr>
        <w:t>Date de prise d'effet et durée du contrat</w:t>
      </w:r>
    </w:p>
    <w:p w14:paraId="21643BB3" w14:textId="77777777" w:rsidR="00296442" w:rsidRPr="001F75FC" w:rsidRDefault="00296442" w:rsidP="00296442">
      <w:pPr>
        <w:pStyle w:val="NormalWeb"/>
        <w:spacing w:before="0" w:beforeAutospacing="0" w:after="200" w:afterAutospacing="0"/>
        <w:jc w:val="both"/>
        <w:rPr>
          <w:sz w:val="20"/>
          <w:szCs w:val="20"/>
        </w:rPr>
      </w:pPr>
      <w:r w:rsidRPr="001F75FC">
        <w:rPr>
          <w:sz w:val="20"/>
          <w:szCs w:val="20"/>
        </w:rPr>
        <w:t>Date d'effet : [date d’entrée dans les lieux prévisionnelle]</w:t>
      </w:r>
    </w:p>
    <w:p w14:paraId="1D52FC19" w14:textId="77777777" w:rsidR="00296442" w:rsidRPr="001F75FC" w:rsidRDefault="00296442" w:rsidP="00296442">
      <w:pPr>
        <w:pStyle w:val="NormalWeb"/>
        <w:spacing w:before="0" w:beforeAutospacing="0" w:after="200" w:afterAutospacing="0"/>
        <w:jc w:val="both"/>
        <w:rPr>
          <w:sz w:val="20"/>
          <w:szCs w:val="20"/>
        </w:rPr>
      </w:pPr>
      <w:r w:rsidRPr="001F75FC">
        <w:rPr>
          <w:sz w:val="20"/>
          <w:szCs w:val="20"/>
        </w:rPr>
        <w:t>Durée du contrat : [durée libre à fixer, recommandé 1 an]</w:t>
      </w:r>
    </w:p>
    <w:p w14:paraId="139E1C28" w14:textId="77777777" w:rsidR="00296442" w:rsidRPr="001F75FC" w:rsidRDefault="00296442" w:rsidP="00296442">
      <w:pPr>
        <w:pStyle w:val="NormalWeb"/>
        <w:spacing w:before="0" w:beforeAutospacing="0" w:after="200" w:afterAutospacing="0"/>
        <w:jc w:val="both"/>
        <w:rPr>
          <w:sz w:val="20"/>
          <w:szCs w:val="20"/>
        </w:rPr>
      </w:pPr>
      <w:r w:rsidRPr="001F75FC">
        <w:rPr>
          <w:sz w:val="20"/>
          <w:szCs w:val="20"/>
        </w:rPr>
        <w:t>Renouvelable tacitement : [oui / non]</w:t>
      </w:r>
    </w:p>
    <w:p w14:paraId="33AAF28A" w14:textId="77777777" w:rsidR="00296442" w:rsidRPr="001F75FC" w:rsidRDefault="00296442" w:rsidP="00296442">
      <w:pPr>
        <w:pStyle w:val="NormalWeb"/>
        <w:spacing w:before="0" w:beforeAutospacing="0" w:after="200" w:afterAutospacing="0"/>
        <w:jc w:val="both"/>
        <w:rPr>
          <w:sz w:val="20"/>
          <w:szCs w:val="20"/>
        </w:rPr>
      </w:pPr>
      <w:r w:rsidRPr="001F75FC">
        <w:rPr>
          <w:b/>
          <w:bCs/>
          <w:sz w:val="20"/>
          <w:szCs w:val="20"/>
        </w:rPr>
        <w:t>Congé</w:t>
      </w:r>
    </w:p>
    <w:p w14:paraId="402760F7" w14:textId="79FEF7A9" w:rsidR="00296442" w:rsidRPr="001F75FC" w:rsidRDefault="00296442" w:rsidP="00296442">
      <w:pPr>
        <w:pStyle w:val="NormalWeb"/>
        <w:spacing w:before="0" w:beforeAutospacing="0" w:after="200" w:afterAutospacing="0"/>
        <w:jc w:val="both"/>
        <w:rPr>
          <w:sz w:val="20"/>
          <w:szCs w:val="20"/>
        </w:rPr>
      </w:pPr>
      <w:r w:rsidRPr="001F75FC">
        <w:rPr>
          <w:i/>
          <w:iCs/>
          <w:sz w:val="20"/>
          <w:szCs w:val="20"/>
        </w:rPr>
        <w:t>Contrairement au bail d’habitation classique</w:t>
      </w:r>
      <w:r w:rsidR="00C00132">
        <w:rPr>
          <w:i/>
          <w:iCs/>
          <w:sz w:val="20"/>
          <w:szCs w:val="20"/>
        </w:rPr>
        <w:t>,</w:t>
      </w:r>
      <w:r w:rsidRPr="001F75FC">
        <w:rPr>
          <w:i/>
          <w:iCs/>
          <w:sz w:val="20"/>
          <w:szCs w:val="20"/>
        </w:rPr>
        <w:t xml:space="preserve"> cette section est librement modifiable</w:t>
      </w:r>
      <w:r w:rsidR="00C00132">
        <w:rPr>
          <w:i/>
          <w:iCs/>
          <w:sz w:val="20"/>
          <w:szCs w:val="20"/>
        </w:rPr>
        <w:t>,</w:t>
      </w:r>
      <w:r w:rsidRPr="001F75FC">
        <w:rPr>
          <w:i/>
          <w:iCs/>
          <w:sz w:val="20"/>
          <w:szCs w:val="20"/>
        </w:rPr>
        <w:t xml:space="preserve"> notamment les conditions de congé du Bailleur (sans motifs possibles).</w:t>
      </w:r>
    </w:p>
    <w:p w14:paraId="41BFAC7C" w14:textId="77777777" w:rsidR="00296442" w:rsidRPr="001F75FC" w:rsidRDefault="00296442" w:rsidP="00296442">
      <w:pPr>
        <w:pStyle w:val="NormalWeb"/>
        <w:spacing w:before="0" w:beforeAutospacing="0" w:after="200" w:afterAutospacing="0"/>
        <w:jc w:val="both"/>
        <w:rPr>
          <w:sz w:val="20"/>
          <w:szCs w:val="20"/>
        </w:rPr>
      </w:pPr>
      <w:r w:rsidRPr="001F75FC">
        <w:rPr>
          <w:sz w:val="20"/>
          <w:szCs w:val="20"/>
        </w:rPr>
        <w:t>Motif et préavis pour congé Bailleur : à échéance du bail avec un préavis de trois mois dans les mêmes conditions que l’article 25-8 de la loi n° 89-462 du 6 juillet 1989 (vente, reprise pour y habiter ou loger un proche, manquement au bail)</w:t>
      </w:r>
    </w:p>
    <w:p w14:paraId="7148F932" w14:textId="77777777" w:rsidR="00296442" w:rsidRPr="001F75FC" w:rsidRDefault="00296442" w:rsidP="00296442">
      <w:pPr>
        <w:pStyle w:val="NormalWeb"/>
        <w:spacing w:before="0" w:beforeAutospacing="0" w:after="200" w:afterAutospacing="0"/>
        <w:jc w:val="both"/>
        <w:rPr>
          <w:sz w:val="20"/>
          <w:szCs w:val="20"/>
        </w:rPr>
      </w:pPr>
      <w:r w:rsidRPr="001F75FC">
        <w:rPr>
          <w:sz w:val="20"/>
          <w:szCs w:val="20"/>
        </w:rPr>
        <w:t>Motif et préavis pour congé Locataire : à tout moment avec un préavis d’un mois sans motifs</w:t>
      </w:r>
    </w:p>
    <w:p w14:paraId="178CDF70" w14:textId="77777777" w:rsidR="00296442" w:rsidRPr="001F75FC" w:rsidRDefault="00296442" w:rsidP="00296442">
      <w:pPr>
        <w:rPr>
          <w:rFonts w:ascii="Times New Roman" w:hAnsi="Times New Roman" w:cs="Times New Roman"/>
          <w:sz w:val="20"/>
          <w:szCs w:val="20"/>
        </w:rPr>
      </w:pPr>
    </w:p>
    <w:p w14:paraId="1264914D" w14:textId="77777777" w:rsidR="00296442" w:rsidRPr="001F75FC" w:rsidRDefault="00296442" w:rsidP="00296442">
      <w:pPr>
        <w:pStyle w:val="NormalWeb"/>
        <w:spacing w:before="0" w:beforeAutospacing="0" w:after="200" w:afterAutospacing="0"/>
        <w:jc w:val="both"/>
        <w:rPr>
          <w:sz w:val="20"/>
          <w:szCs w:val="20"/>
        </w:rPr>
      </w:pPr>
      <w:r w:rsidRPr="001F75FC">
        <w:rPr>
          <w:b/>
          <w:bCs/>
          <w:sz w:val="20"/>
          <w:szCs w:val="20"/>
        </w:rPr>
        <w:t>Loyer et</w:t>
      </w:r>
      <w:r w:rsidRPr="001F75FC">
        <w:rPr>
          <w:sz w:val="20"/>
          <w:szCs w:val="20"/>
        </w:rPr>
        <w:t xml:space="preserve"> </w:t>
      </w:r>
      <w:r w:rsidRPr="001F75FC">
        <w:rPr>
          <w:b/>
          <w:bCs/>
          <w:sz w:val="20"/>
          <w:szCs w:val="20"/>
        </w:rPr>
        <w:t>charges</w:t>
      </w:r>
    </w:p>
    <w:p w14:paraId="3726E0A2" w14:textId="77777777" w:rsidR="00296442" w:rsidRPr="001F75FC" w:rsidRDefault="00296442" w:rsidP="00296442">
      <w:pPr>
        <w:pStyle w:val="NormalWeb"/>
        <w:spacing w:before="0" w:beforeAutospacing="0" w:after="200" w:afterAutospacing="0"/>
        <w:jc w:val="both"/>
        <w:rPr>
          <w:sz w:val="20"/>
          <w:szCs w:val="20"/>
        </w:rPr>
      </w:pPr>
      <w:r w:rsidRPr="001F75FC">
        <w:rPr>
          <w:sz w:val="20"/>
          <w:szCs w:val="20"/>
        </w:rPr>
        <w:t>Loyer : [XXXX] euros</w:t>
      </w:r>
    </w:p>
    <w:p w14:paraId="69848063" w14:textId="77777777" w:rsidR="00296442" w:rsidRPr="001F75FC" w:rsidRDefault="00296442" w:rsidP="00296442">
      <w:pPr>
        <w:pStyle w:val="NormalWeb"/>
        <w:spacing w:before="0" w:beforeAutospacing="0" w:after="200" w:afterAutospacing="0"/>
        <w:jc w:val="both"/>
        <w:rPr>
          <w:sz w:val="20"/>
          <w:szCs w:val="20"/>
        </w:rPr>
      </w:pPr>
      <w:r w:rsidRPr="001F75FC">
        <w:rPr>
          <w:sz w:val="20"/>
          <w:szCs w:val="20"/>
        </w:rPr>
        <w:t>Paiement du loyer : mensuel payable d’avance le 5 du mois par virement bancaire</w:t>
      </w:r>
    </w:p>
    <w:p w14:paraId="1B3E587E" w14:textId="77777777" w:rsidR="00296442" w:rsidRPr="001F75FC" w:rsidRDefault="00296442" w:rsidP="00296442">
      <w:pPr>
        <w:pStyle w:val="NormalWeb"/>
        <w:spacing w:before="0" w:beforeAutospacing="0" w:after="200" w:afterAutospacing="0"/>
        <w:jc w:val="both"/>
        <w:rPr>
          <w:sz w:val="20"/>
          <w:szCs w:val="20"/>
        </w:rPr>
      </w:pPr>
      <w:r w:rsidRPr="001F75FC">
        <w:rPr>
          <w:sz w:val="20"/>
          <w:szCs w:val="20"/>
        </w:rPr>
        <w:t xml:space="preserve">Type de charges : forfait de charges payable et </w:t>
      </w:r>
      <w:proofErr w:type="spellStart"/>
      <w:r w:rsidRPr="001F75FC">
        <w:rPr>
          <w:sz w:val="20"/>
          <w:szCs w:val="20"/>
        </w:rPr>
        <w:t>indexable</w:t>
      </w:r>
      <w:proofErr w:type="spellEnd"/>
      <w:r w:rsidRPr="001F75FC">
        <w:rPr>
          <w:sz w:val="20"/>
          <w:szCs w:val="20"/>
        </w:rPr>
        <w:t xml:space="preserve"> dans les mêmes conditions que le loyer</w:t>
      </w:r>
    </w:p>
    <w:p w14:paraId="41D59D49" w14:textId="77777777" w:rsidR="00296442" w:rsidRPr="001F75FC" w:rsidRDefault="00296442" w:rsidP="00296442">
      <w:pPr>
        <w:pStyle w:val="NormalWeb"/>
        <w:spacing w:before="0" w:beforeAutospacing="0" w:after="200" w:afterAutospacing="0"/>
        <w:jc w:val="both"/>
        <w:rPr>
          <w:sz w:val="20"/>
          <w:szCs w:val="20"/>
        </w:rPr>
      </w:pPr>
      <w:r w:rsidRPr="001F75FC">
        <w:rPr>
          <w:sz w:val="20"/>
          <w:szCs w:val="20"/>
        </w:rPr>
        <w:t>Montant des charges : [XXXX] euros</w:t>
      </w:r>
    </w:p>
    <w:p w14:paraId="3AFFC63F" w14:textId="76519C4F" w:rsidR="00296442" w:rsidRPr="001F75FC" w:rsidRDefault="00296442" w:rsidP="00296442">
      <w:pPr>
        <w:pStyle w:val="NormalWeb"/>
        <w:spacing w:before="0" w:beforeAutospacing="0" w:after="200" w:afterAutospacing="0"/>
        <w:jc w:val="both"/>
        <w:rPr>
          <w:sz w:val="20"/>
          <w:szCs w:val="20"/>
        </w:rPr>
      </w:pPr>
      <w:r w:rsidRPr="001F75FC">
        <w:rPr>
          <w:sz w:val="20"/>
          <w:szCs w:val="20"/>
        </w:rPr>
        <w:t>Ce montant servira à payer les charges dues par le Locataire. Elles sont</w:t>
      </w:r>
      <w:r w:rsidR="00C00132">
        <w:rPr>
          <w:sz w:val="20"/>
          <w:szCs w:val="20"/>
        </w:rPr>
        <w:t>,</w:t>
      </w:r>
      <w:r w:rsidRPr="001F75FC">
        <w:rPr>
          <w:sz w:val="20"/>
          <w:szCs w:val="20"/>
        </w:rPr>
        <w:t xml:space="preserve"> par défaut</w:t>
      </w:r>
      <w:r w:rsidR="00C00132">
        <w:rPr>
          <w:sz w:val="20"/>
          <w:szCs w:val="20"/>
        </w:rPr>
        <w:t>,</w:t>
      </w:r>
      <w:r w:rsidRPr="001F75FC">
        <w:rPr>
          <w:sz w:val="20"/>
          <w:szCs w:val="20"/>
        </w:rPr>
        <w:t xml:space="preserve"> définies comme les charges et réparations locatives prévues par les décrets n°87-712 et n°87-713 du 26 août 1987 annexés aux présentes. </w:t>
      </w:r>
    </w:p>
    <w:p w14:paraId="016538BB" w14:textId="77777777" w:rsidR="00296442" w:rsidRPr="001F75FC" w:rsidRDefault="00296442" w:rsidP="00296442">
      <w:pPr>
        <w:pStyle w:val="NormalWeb"/>
        <w:spacing w:before="0" w:beforeAutospacing="0" w:after="200" w:afterAutospacing="0"/>
        <w:jc w:val="both"/>
        <w:rPr>
          <w:sz w:val="20"/>
          <w:szCs w:val="20"/>
        </w:rPr>
      </w:pPr>
      <w:r w:rsidRPr="001F75FC">
        <w:rPr>
          <w:sz w:val="20"/>
          <w:szCs w:val="20"/>
        </w:rPr>
        <w:t>Le Bailleur reste redevable de toutes autres charges.</w:t>
      </w:r>
    </w:p>
    <w:p w14:paraId="233E093F" w14:textId="77777777" w:rsidR="00296442" w:rsidRPr="001F75FC" w:rsidRDefault="00296442" w:rsidP="00296442">
      <w:pPr>
        <w:pStyle w:val="NormalWeb"/>
        <w:spacing w:before="0" w:beforeAutospacing="0" w:after="200" w:afterAutospacing="0"/>
        <w:jc w:val="both"/>
        <w:rPr>
          <w:sz w:val="20"/>
          <w:szCs w:val="20"/>
        </w:rPr>
      </w:pPr>
      <w:r w:rsidRPr="001F75FC">
        <w:rPr>
          <w:sz w:val="20"/>
          <w:szCs w:val="20"/>
        </w:rPr>
        <w:t>Par exception à la répartition précédente</w:t>
      </w:r>
    </w:p>
    <w:p w14:paraId="1DF568EB" w14:textId="77777777" w:rsidR="00296442" w:rsidRPr="001F75FC" w:rsidRDefault="00296442" w:rsidP="00296442">
      <w:pPr>
        <w:pStyle w:val="NormalWeb"/>
        <w:numPr>
          <w:ilvl w:val="0"/>
          <w:numId w:val="1"/>
        </w:numPr>
        <w:spacing w:before="0" w:beforeAutospacing="0" w:after="0" w:afterAutospacing="0"/>
        <w:jc w:val="both"/>
        <w:textAlignment w:val="baseline"/>
        <w:rPr>
          <w:sz w:val="20"/>
          <w:szCs w:val="20"/>
        </w:rPr>
      </w:pPr>
      <w:proofErr w:type="gramStart"/>
      <w:r w:rsidRPr="001F75FC">
        <w:rPr>
          <w:sz w:val="20"/>
          <w:szCs w:val="20"/>
        </w:rPr>
        <w:t>certaines</w:t>
      </w:r>
      <w:proofErr w:type="gramEnd"/>
      <w:r w:rsidRPr="001F75FC">
        <w:rPr>
          <w:sz w:val="20"/>
          <w:szCs w:val="20"/>
        </w:rPr>
        <w:t xml:space="preserve"> charges seront prises en charge par le Bailleur : [paiement de l’abonnement Internet hors VOD]</w:t>
      </w:r>
    </w:p>
    <w:p w14:paraId="6AC6B2BB" w14:textId="77777777" w:rsidR="00296442" w:rsidRPr="001F75FC" w:rsidRDefault="00296442" w:rsidP="00296442">
      <w:pPr>
        <w:pStyle w:val="NormalWeb"/>
        <w:numPr>
          <w:ilvl w:val="0"/>
          <w:numId w:val="1"/>
        </w:numPr>
        <w:spacing w:before="0" w:beforeAutospacing="0" w:after="200" w:afterAutospacing="0"/>
        <w:jc w:val="both"/>
        <w:textAlignment w:val="baseline"/>
        <w:rPr>
          <w:sz w:val="20"/>
          <w:szCs w:val="20"/>
        </w:rPr>
      </w:pPr>
      <w:proofErr w:type="gramStart"/>
      <w:r w:rsidRPr="001F75FC">
        <w:rPr>
          <w:sz w:val="20"/>
          <w:szCs w:val="20"/>
        </w:rPr>
        <w:t>certaines</w:t>
      </w:r>
      <w:proofErr w:type="gramEnd"/>
      <w:r w:rsidRPr="001F75FC">
        <w:rPr>
          <w:sz w:val="20"/>
          <w:szCs w:val="20"/>
        </w:rPr>
        <w:t xml:space="preserve"> charges seront payées par le Bailleur et refacturées au Locataire selon leurs consommations réelles : [paiement de l’électricité, paiement des consommations VOD de l’abonnement internet]</w:t>
      </w:r>
    </w:p>
    <w:p w14:paraId="63C3B0B2" w14:textId="77777777" w:rsidR="00296442" w:rsidRPr="001F75FC" w:rsidRDefault="00296442" w:rsidP="00296442">
      <w:pPr>
        <w:rPr>
          <w:rFonts w:ascii="Times New Roman" w:hAnsi="Times New Roman" w:cs="Times New Roman"/>
          <w:sz w:val="20"/>
          <w:szCs w:val="20"/>
        </w:rPr>
      </w:pPr>
    </w:p>
    <w:p w14:paraId="655E8F87" w14:textId="77777777" w:rsidR="00296442" w:rsidRPr="001F75FC" w:rsidRDefault="00296442" w:rsidP="00296442">
      <w:pPr>
        <w:pStyle w:val="NormalWeb"/>
        <w:spacing w:before="0" w:beforeAutospacing="0" w:after="200" w:afterAutospacing="0"/>
        <w:jc w:val="both"/>
        <w:rPr>
          <w:sz w:val="20"/>
          <w:szCs w:val="20"/>
        </w:rPr>
      </w:pPr>
      <w:r w:rsidRPr="001F75FC">
        <w:rPr>
          <w:b/>
          <w:bCs/>
          <w:sz w:val="20"/>
          <w:szCs w:val="20"/>
        </w:rPr>
        <w:t>Indexation</w:t>
      </w:r>
    </w:p>
    <w:p w14:paraId="77B51956" w14:textId="77777777" w:rsidR="00296442" w:rsidRPr="001F75FC" w:rsidRDefault="00296442" w:rsidP="00296442">
      <w:pPr>
        <w:pStyle w:val="NormalWeb"/>
        <w:spacing w:before="0" w:beforeAutospacing="0" w:after="200" w:afterAutospacing="0"/>
        <w:jc w:val="both"/>
        <w:rPr>
          <w:sz w:val="20"/>
          <w:szCs w:val="20"/>
        </w:rPr>
      </w:pPr>
      <w:r w:rsidRPr="001F75FC">
        <w:rPr>
          <w:sz w:val="20"/>
          <w:szCs w:val="20"/>
        </w:rPr>
        <w:t>Les loyers et charges prévues au paragraphe "Loyers et charges" seront indexés annuellement en fonction de l'IRL à la date d'anniversaire du bail.</w:t>
      </w:r>
    </w:p>
    <w:p w14:paraId="7999FCA3" w14:textId="77777777" w:rsidR="00296442" w:rsidRPr="001F75FC" w:rsidRDefault="00296442" w:rsidP="00296442">
      <w:pPr>
        <w:pStyle w:val="NormalWeb"/>
        <w:spacing w:before="0" w:beforeAutospacing="0" w:after="200" w:afterAutospacing="0"/>
        <w:jc w:val="both"/>
        <w:rPr>
          <w:sz w:val="20"/>
          <w:szCs w:val="20"/>
        </w:rPr>
      </w:pPr>
      <w:r w:rsidRPr="001F75FC">
        <w:rPr>
          <w:sz w:val="20"/>
          <w:szCs w:val="20"/>
        </w:rPr>
        <w:t>Le calcul sera fondé sur la comparaison du dernier indice connu à la date d'indexation avec l'indice du même trimestre de l'année précédente.</w:t>
      </w:r>
    </w:p>
    <w:p w14:paraId="237DF7EC" w14:textId="77777777" w:rsidR="00296442" w:rsidRPr="001F75FC" w:rsidRDefault="00296442" w:rsidP="00296442">
      <w:pPr>
        <w:rPr>
          <w:rFonts w:ascii="Times New Roman" w:hAnsi="Times New Roman" w:cs="Times New Roman"/>
          <w:sz w:val="20"/>
          <w:szCs w:val="20"/>
        </w:rPr>
      </w:pPr>
    </w:p>
    <w:p w14:paraId="329CD235" w14:textId="77777777" w:rsidR="00296442" w:rsidRPr="001F75FC" w:rsidRDefault="00296442" w:rsidP="00296442">
      <w:pPr>
        <w:pStyle w:val="NormalWeb"/>
        <w:spacing w:before="0" w:beforeAutospacing="0" w:after="200" w:afterAutospacing="0"/>
        <w:jc w:val="both"/>
        <w:rPr>
          <w:sz w:val="20"/>
          <w:szCs w:val="20"/>
        </w:rPr>
      </w:pPr>
      <w:r w:rsidRPr="001F75FC">
        <w:rPr>
          <w:b/>
          <w:bCs/>
          <w:sz w:val="20"/>
          <w:szCs w:val="20"/>
        </w:rPr>
        <w:t>Dépôt de garantie</w:t>
      </w:r>
    </w:p>
    <w:p w14:paraId="4538FAF1" w14:textId="77777777" w:rsidR="00296442" w:rsidRPr="001F75FC" w:rsidRDefault="00296442" w:rsidP="00296442">
      <w:pPr>
        <w:pStyle w:val="NormalWeb"/>
        <w:spacing w:before="0" w:beforeAutospacing="0" w:after="200" w:afterAutospacing="0"/>
        <w:jc w:val="both"/>
        <w:rPr>
          <w:sz w:val="20"/>
          <w:szCs w:val="20"/>
        </w:rPr>
      </w:pPr>
      <w:r w:rsidRPr="001F75FC">
        <w:rPr>
          <w:i/>
          <w:iCs/>
          <w:sz w:val="20"/>
          <w:szCs w:val="20"/>
        </w:rPr>
        <w:t>Contrairement au bail d’habitation classique cette section est librement modifiable, diminuez le délai de restitution du dépôt de garantie si vous êtes en location saisonnière courte.</w:t>
      </w:r>
    </w:p>
    <w:p w14:paraId="35FFD887" w14:textId="77777777" w:rsidR="00296442" w:rsidRPr="001F75FC" w:rsidRDefault="00296442" w:rsidP="00296442">
      <w:pPr>
        <w:pStyle w:val="NormalWeb"/>
        <w:spacing w:before="0" w:beforeAutospacing="0" w:after="200" w:afterAutospacing="0"/>
        <w:jc w:val="both"/>
        <w:rPr>
          <w:sz w:val="20"/>
          <w:szCs w:val="20"/>
        </w:rPr>
      </w:pPr>
      <w:r w:rsidRPr="001F75FC">
        <w:rPr>
          <w:sz w:val="20"/>
          <w:szCs w:val="20"/>
        </w:rPr>
        <w:t xml:space="preserve">Le dépôt de garantie est fixé à [XXXX] euros. </w:t>
      </w:r>
    </w:p>
    <w:p w14:paraId="332278E1" w14:textId="77777777" w:rsidR="00296442" w:rsidRPr="001F75FC" w:rsidRDefault="00296442" w:rsidP="00296442">
      <w:pPr>
        <w:pStyle w:val="NormalWeb"/>
        <w:spacing w:before="0" w:beforeAutospacing="0" w:after="200" w:afterAutospacing="0"/>
        <w:jc w:val="both"/>
        <w:rPr>
          <w:sz w:val="20"/>
          <w:szCs w:val="20"/>
        </w:rPr>
      </w:pPr>
      <w:r w:rsidRPr="001F75FC">
        <w:rPr>
          <w:sz w:val="20"/>
          <w:szCs w:val="20"/>
        </w:rPr>
        <w:lastRenderedPageBreak/>
        <w:t>Il sera non productif d'intérêts pour le Locataire.</w:t>
      </w:r>
    </w:p>
    <w:p w14:paraId="4C840E4E" w14:textId="77777777" w:rsidR="00296442" w:rsidRPr="001F75FC" w:rsidRDefault="00296442" w:rsidP="00296442">
      <w:pPr>
        <w:pStyle w:val="NormalWeb"/>
        <w:spacing w:before="0" w:beforeAutospacing="0" w:after="200" w:afterAutospacing="0"/>
        <w:jc w:val="both"/>
        <w:rPr>
          <w:sz w:val="20"/>
          <w:szCs w:val="20"/>
        </w:rPr>
      </w:pPr>
      <w:r w:rsidRPr="001F75FC">
        <w:rPr>
          <w:sz w:val="20"/>
          <w:szCs w:val="20"/>
        </w:rPr>
        <w:t>Il servira à couvrir toutes les obligations du Locataire au titre du présent bail.</w:t>
      </w:r>
    </w:p>
    <w:p w14:paraId="01259384" w14:textId="77777777" w:rsidR="00296442" w:rsidRPr="001F75FC" w:rsidRDefault="00296442" w:rsidP="00296442">
      <w:pPr>
        <w:pStyle w:val="NormalWeb"/>
        <w:spacing w:before="0" w:beforeAutospacing="0" w:after="200" w:afterAutospacing="0"/>
        <w:jc w:val="both"/>
        <w:rPr>
          <w:sz w:val="20"/>
          <w:szCs w:val="20"/>
        </w:rPr>
      </w:pPr>
      <w:r w:rsidRPr="001F75FC">
        <w:rPr>
          <w:sz w:val="20"/>
          <w:szCs w:val="20"/>
        </w:rPr>
        <w:t>Le Bailleur s'engage à le restituer au Locataire au plus tard 30 jours après l’état des lieux de sortie, déduction faite des sommes dûment justifiées par la production de devis concernant des charges, travaux ou réparations qui seraient imputables au Locataire.</w:t>
      </w:r>
    </w:p>
    <w:p w14:paraId="1998E5E1" w14:textId="77777777" w:rsidR="00296442" w:rsidRPr="001F75FC" w:rsidRDefault="00296442" w:rsidP="00296442">
      <w:pPr>
        <w:rPr>
          <w:rFonts w:ascii="Times New Roman" w:hAnsi="Times New Roman" w:cs="Times New Roman"/>
          <w:sz w:val="20"/>
          <w:szCs w:val="20"/>
        </w:rPr>
      </w:pPr>
    </w:p>
    <w:p w14:paraId="19B7A1B0" w14:textId="77777777" w:rsidR="00296442" w:rsidRPr="001F75FC" w:rsidRDefault="00296442" w:rsidP="00296442">
      <w:pPr>
        <w:pStyle w:val="NormalWeb"/>
        <w:spacing w:before="0" w:beforeAutospacing="0" w:after="200" w:afterAutospacing="0"/>
        <w:jc w:val="both"/>
        <w:rPr>
          <w:sz w:val="20"/>
          <w:szCs w:val="20"/>
        </w:rPr>
      </w:pPr>
      <w:r w:rsidRPr="001F75FC">
        <w:rPr>
          <w:b/>
          <w:bCs/>
          <w:sz w:val="20"/>
          <w:szCs w:val="20"/>
        </w:rPr>
        <w:t>Clause résolutoire</w:t>
      </w:r>
    </w:p>
    <w:p w14:paraId="34C29DB7" w14:textId="77777777" w:rsidR="00296442" w:rsidRPr="001F75FC" w:rsidRDefault="00296442" w:rsidP="00296442">
      <w:pPr>
        <w:pStyle w:val="NormalWeb"/>
        <w:spacing w:before="0" w:beforeAutospacing="0" w:after="200" w:afterAutospacing="0"/>
        <w:jc w:val="both"/>
        <w:rPr>
          <w:sz w:val="20"/>
          <w:szCs w:val="20"/>
        </w:rPr>
      </w:pPr>
      <w:r w:rsidRPr="001F75FC">
        <w:rPr>
          <w:sz w:val="20"/>
          <w:szCs w:val="20"/>
        </w:rPr>
        <w:t>Il est prévu que le bail sera résilié de plein droit dans les cas suivants :</w:t>
      </w:r>
    </w:p>
    <w:p w14:paraId="29293D3A" w14:textId="77777777" w:rsidR="00296442" w:rsidRPr="001F75FC" w:rsidRDefault="00296442" w:rsidP="00296442">
      <w:pPr>
        <w:pStyle w:val="NormalWeb"/>
        <w:spacing w:before="0" w:beforeAutospacing="0" w:after="200" w:afterAutospacing="0"/>
        <w:jc w:val="both"/>
        <w:rPr>
          <w:sz w:val="20"/>
          <w:szCs w:val="20"/>
        </w:rPr>
      </w:pPr>
      <w:r w:rsidRPr="001F75FC">
        <w:rPr>
          <w:sz w:val="20"/>
          <w:szCs w:val="20"/>
        </w:rPr>
        <w:t>1) défaut de paiement du loyer ou des charges aux termes convenus ou à défaut de versement du dépôt de garantie</w:t>
      </w:r>
    </w:p>
    <w:p w14:paraId="2E1E9DB2" w14:textId="77777777" w:rsidR="00296442" w:rsidRPr="001F75FC" w:rsidRDefault="00296442" w:rsidP="00296442">
      <w:pPr>
        <w:pStyle w:val="NormalWeb"/>
        <w:spacing w:before="0" w:beforeAutospacing="0" w:after="200" w:afterAutospacing="0"/>
        <w:jc w:val="both"/>
        <w:rPr>
          <w:sz w:val="20"/>
          <w:szCs w:val="20"/>
        </w:rPr>
      </w:pPr>
      <w:r w:rsidRPr="001F75FC">
        <w:rPr>
          <w:sz w:val="20"/>
          <w:szCs w:val="20"/>
        </w:rPr>
        <w:t>2) défaut d’assurance des risques locatifs par le Locataire</w:t>
      </w:r>
    </w:p>
    <w:p w14:paraId="679479A9" w14:textId="77777777" w:rsidR="00296442" w:rsidRPr="001F75FC" w:rsidRDefault="00296442" w:rsidP="00296442">
      <w:pPr>
        <w:pStyle w:val="NormalWeb"/>
        <w:spacing w:before="0" w:beforeAutospacing="0" w:after="200" w:afterAutospacing="0"/>
        <w:jc w:val="both"/>
        <w:rPr>
          <w:sz w:val="20"/>
          <w:szCs w:val="20"/>
        </w:rPr>
      </w:pPr>
      <w:r w:rsidRPr="001F75FC">
        <w:rPr>
          <w:sz w:val="20"/>
          <w:szCs w:val="20"/>
        </w:rPr>
        <w:t>3) troubles de voisinage constatés par une décision de justice et un mois après un commandement resté infructueux</w:t>
      </w:r>
    </w:p>
    <w:p w14:paraId="460C2F3C" w14:textId="77777777" w:rsidR="00296442" w:rsidRPr="001F75FC" w:rsidRDefault="00296442" w:rsidP="00296442">
      <w:pPr>
        <w:pStyle w:val="NormalWeb"/>
        <w:spacing w:before="0" w:beforeAutospacing="0" w:after="200" w:afterAutospacing="0"/>
        <w:jc w:val="both"/>
        <w:rPr>
          <w:sz w:val="20"/>
          <w:szCs w:val="20"/>
        </w:rPr>
      </w:pPr>
      <w:r w:rsidRPr="001F75FC">
        <w:rPr>
          <w:sz w:val="20"/>
          <w:szCs w:val="20"/>
        </w:rPr>
        <w:t>4) utilisation des locaux à titre de résidence principale</w:t>
      </w:r>
    </w:p>
    <w:p w14:paraId="5C7CE311" w14:textId="77777777" w:rsidR="00296442" w:rsidRPr="001F75FC" w:rsidRDefault="00296442" w:rsidP="00296442">
      <w:pPr>
        <w:pStyle w:val="NormalWeb"/>
        <w:spacing w:before="0" w:beforeAutospacing="0" w:after="200" w:afterAutospacing="0"/>
        <w:jc w:val="both"/>
        <w:rPr>
          <w:sz w:val="20"/>
          <w:szCs w:val="20"/>
        </w:rPr>
      </w:pPr>
      <w:r w:rsidRPr="001F75FC">
        <w:rPr>
          <w:sz w:val="20"/>
          <w:szCs w:val="20"/>
        </w:rPr>
        <w:t>[Autres motifs]</w:t>
      </w:r>
    </w:p>
    <w:p w14:paraId="3E1FEDF3" w14:textId="32703755" w:rsidR="00296442" w:rsidRPr="001F75FC" w:rsidRDefault="00296442" w:rsidP="00296442">
      <w:pPr>
        <w:pStyle w:val="NormalWeb"/>
        <w:spacing w:before="0" w:beforeAutospacing="0" w:after="200" w:afterAutospacing="0"/>
        <w:jc w:val="both"/>
        <w:rPr>
          <w:sz w:val="20"/>
          <w:szCs w:val="20"/>
        </w:rPr>
      </w:pPr>
      <w:r w:rsidRPr="001F75FC">
        <w:rPr>
          <w:sz w:val="20"/>
          <w:szCs w:val="20"/>
        </w:rPr>
        <w:t>De plus en cas de non-paiement du loyer ou de ses accessoires, le Locataire supportera une majoration de plein droit des sommes dues en conséquence du préjudice subi par le Bailleur. Cette majoration sera calculée tous les 1er</w:t>
      </w:r>
      <w:r w:rsidR="00C00132">
        <w:rPr>
          <w:sz w:val="20"/>
          <w:szCs w:val="20"/>
        </w:rPr>
        <w:t>s</w:t>
      </w:r>
      <w:r w:rsidRPr="001F75FC">
        <w:rPr>
          <w:sz w:val="20"/>
          <w:szCs w:val="20"/>
        </w:rPr>
        <w:t xml:space="preserve"> du mois et sera égale à 5% des sommes dues depuis plus de 15 jours.</w:t>
      </w:r>
    </w:p>
    <w:p w14:paraId="69F856E5" w14:textId="16079551" w:rsidR="00296442" w:rsidRPr="001F75FC" w:rsidRDefault="00296442" w:rsidP="00296442">
      <w:pPr>
        <w:pStyle w:val="NormalWeb"/>
        <w:spacing w:before="0" w:beforeAutospacing="0" w:after="200" w:afterAutospacing="0"/>
        <w:jc w:val="both"/>
        <w:rPr>
          <w:sz w:val="20"/>
          <w:szCs w:val="20"/>
        </w:rPr>
      </w:pPr>
      <w:r w:rsidRPr="001F75FC">
        <w:rPr>
          <w:sz w:val="20"/>
          <w:szCs w:val="20"/>
        </w:rPr>
        <w:t>Enfin</w:t>
      </w:r>
      <w:r w:rsidR="00C00132">
        <w:rPr>
          <w:sz w:val="20"/>
          <w:szCs w:val="20"/>
        </w:rPr>
        <w:t>,</w:t>
      </w:r>
      <w:r w:rsidRPr="001F75FC">
        <w:rPr>
          <w:sz w:val="20"/>
          <w:szCs w:val="20"/>
        </w:rPr>
        <w:t xml:space="preserve"> en cas d’occupation des lieux sans droit ni titre, le Locataire devra verser par jour d’occupation, outre les charges, </w:t>
      </w:r>
      <w:r w:rsidRPr="001F75FC">
        <w:rPr>
          <w:b/>
          <w:bCs/>
          <w:sz w:val="20"/>
          <w:szCs w:val="20"/>
          <w:u w:val="single"/>
        </w:rPr>
        <w:t>une indemnité d’occupation égale à deux fois le loyer contractuel quotidien</w:t>
      </w:r>
      <w:r w:rsidRPr="001F75FC">
        <w:rPr>
          <w:sz w:val="20"/>
          <w:szCs w:val="20"/>
        </w:rPr>
        <w:t>, et ce jusqu’à libération effective des locaux et récupération des clefs par le Bailleur.</w:t>
      </w:r>
    </w:p>
    <w:p w14:paraId="772A844D" w14:textId="77777777" w:rsidR="00296442" w:rsidRPr="001F75FC" w:rsidRDefault="00296442" w:rsidP="00296442">
      <w:pPr>
        <w:rPr>
          <w:rFonts w:ascii="Times New Roman" w:hAnsi="Times New Roman" w:cs="Times New Roman"/>
          <w:sz w:val="20"/>
          <w:szCs w:val="20"/>
        </w:rPr>
      </w:pPr>
    </w:p>
    <w:p w14:paraId="35227A81" w14:textId="77777777" w:rsidR="00296442" w:rsidRPr="001F75FC" w:rsidRDefault="00296442" w:rsidP="00296442">
      <w:pPr>
        <w:pStyle w:val="NormalWeb"/>
        <w:spacing w:before="0" w:beforeAutospacing="0" w:after="200" w:afterAutospacing="0"/>
        <w:jc w:val="both"/>
        <w:rPr>
          <w:sz w:val="20"/>
          <w:szCs w:val="20"/>
        </w:rPr>
      </w:pPr>
      <w:r w:rsidRPr="001F75FC">
        <w:rPr>
          <w:b/>
          <w:bCs/>
          <w:sz w:val="20"/>
          <w:szCs w:val="20"/>
        </w:rPr>
        <w:t>Clause de solidarité</w:t>
      </w:r>
    </w:p>
    <w:p w14:paraId="06C27C83" w14:textId="79F12047" w:rsidR="00296442" w:rsidRPr="001F75FC" w:rsidRDefault="00296442" w:rsidP="00296442">
      <w:pPr>
        <w:pStyle w:val="NormalWeb"/>
        <w:spacing w:before="0" w:beforeAutospacing="0" w:after="200" w:afterAutospacing="0"/>
        <w:jc w:val="both"/>
        <w:rPr>
          <w:sz w:val="20"/>
          <w:szCs w:val="20"/>
        </w:rPr>
      </w:pPr>
      <w:r w:rsidRPr="001F75FC">
        <w:rPr>
          <w:sz w:val="20"/>
          <w:szCs w:val="20"/>
        </w:rPr>
        <w:t>En cas de pluralité de Locataires, ces derniers reconnaissent être solidaires et indivis pour l’exécution de leurs obligations. Lorsqu'un des colocataires donne congé, la solidarité des locataires restants se prolonge jusqu’à résiliation définitive du bail.</w:t>
      </w:r>
    </w:p>
    <w:p w14:paraId="6E2F524D" w14:textId="77777777" w:rsidR="00296442" w:rsidRPr="001F75FC" w:rsidRDefault="00296442" w:rsidP="00296442">
      <w:pPr>
        <w:rPr>
          <w:rFonts w:ascii="Times New Roman" w:hAnsi="Times New Roman" w:cs="Times New Roman"/>
          <w:sz w:val="20"/>
          <w:szCs w:val="20"/>
        </w:rPr>
      </w:pPr>
    </w:p>
    <w:p w14:paraId="28755454" w14:textId="77777777" w:rsidR="00296442" w:rsidRPr="001F75FC" w:rsidRDefault="00296442" w:rsidP="00296442">
      <w:pPr>
        <w:pStyle w:val="NormalWeb"/>
        <w:spacing w:before="0" w:beforeAutospacing="0" w:after="200" w:afterAutospacing="0"/>
        <w:jc w:val="both"/>
        <w:rPr>
          <w:sz w:val="20"/>
          <w:szCs w:val="20"/>
        </w:rPr>
      </w:pPr>
      <w:r w:rsidRPr="001F75FC">
        <w:rPr>
          <w:b/>
          <w:bCs/>
          <w:sz w:val="20"/>
          <w:szCs w:val="20"/>
        </w:rPr>
        <w:t>Clauses spécifiques</w:t>
      </w:r>
    </w:p>
    <w:p w14:paraId="3830D3D6" w14:textId="77777777" w:rsidR="00296442" w:rsidRPr="001F75FC" w:rsidRDefault="00296442" w:rsidP="00296442">
      <w:pPr>
        <w:pStyle w:val="NormalWeb"/>
        <w:spacing w:before="0" w:beforeAutospacing="0" w:after="200" w:afterAutospacing="0"/>
        <w:jc w:val="both"/>
        <w:rPr>
          <w:sz w:val="20"/>
          <w:szCs w:val="20"/>
        </w:rPr>
      </w:pPr>
      <w:r w:rsidRPr="001F75FC">
        <w:rPr>
          <w:i/>
          <w:iCs/>
          <w:sz w:val="20"/>
          <w:szCs w:val="20"/>
        </w:rPr>
        <w:t>Rayer ou supprimer si sans objet</w:t>
      </w:r>
    </w:p>
    <w:p w14:paraId="443B90DC" w14:textId="77777777" w:rsidR="00296442" w:rsidRPr="001F75FC" w:rsidRDefault="00296442" w:rsidP="00296442">
      <w:pPr>
        <w:pStyle w:val="NormalWeb"/>
        <w:spacing w:before="0" w:beforeAutospacing="0" w:after="0" w:afterAutospacing="0"/>
        <w:jc w:val="both"/>
        <w:rPr>
          <w:sz w:val="20"/>
          <w:szCs w:val="20"/>
        </w:rPr>
      </w:pPr>
      <w:r w:rsidRPr="001F75FC">
        <w:rPr>
          <w:b/>
          <w:bCs/>
          <w:sz w:val="20"/>
          <w:szCs w:val="20"/>
        </w:rPr>
        <w:t>Honoraires</w:t>
      </w:r>
    </w:p>
    <w:p w14:paraId="3C3112C7" w14:textId="77777777" w:rsidR="00296442" w:rsidRPr="001F75FC" w:rsidRDefault="00296442" w:rsidP="00296442">
      <w:pPr>
        <w:pStyle w:val="NormalWeb"/>
        <w:spacing w:before="0" w:beforeAutospacing="0" w:after="200" w:afterAutospacing="0"/>
        <w:jc w:val="both"/>
        <w:rPr>
          <w:sz w:val="20"/>
          <w:szCs w:val="20"/>
        </w:rPr>
      </w:pPr>
      <w:r w:rsidRPr="001F75FC">
        <w:rPr>
          <w:sz w:val="20"/>
          <w:szCs w:val="20"/>
        </w:rPr>
        <w:t>Les honoraires de la société [nom du mandataire] mandatée par le Bailleur s’élèvent à [montant des honoraires] euros au titre de [nature de la prestation]. Le paiement de ces honoraires se fera à la signature du bail de la manière suivante :</w:t>
      </w:r>
    </w:p>
    <w:p w14:paraId="41AA2161" w14:textId="3BF80B4F" w:rsidR="00296442" w:rsidRPr="001F75FC" w:rsidRDefault="00296442" w:rsidP="00296442">
      <w:pPr>
        <w:pStyle w:val="NormalWeb"/>
        <w:numPr>
          <w:ilvl w:val="0"/>
          <w:numId w:val="2"/>
        </w:numPr>
        <w:spacing w:before="0" w:beforeAutospacing="0" w:after="0" w:afterAutospacing="0"/>
        <w:jc w:val="both"/>
        <w:textAlignment w:val="baseline"/>
        <w:rPr>
          <w:sz w:val="20"/>
          <w:szCs w:val="20"/>
        </w:rPr>
      </w:pPr>
      <w:r w:rsidRPr="001F75FC">
        <w:rPr>
          <w:sz w:val="20"/>
          <w:szCs w:val="20"/>
        </w:rPr>
        <w:t>[</w:t>
      </w:r>
      <w:proofErr w:type="gramStart"/>
      <w:r w:rsidRPr="001F75FC">
        <w:rPr>
          <w:sz w:val="20"/>
          <w:szCs w:val="20"/>
        </w:rPr>
        <w:t>montant</w:t>
      </w:r>
      <w:proofErr w:type="gramEnd"/>
      <w:r w:rsidRPr="001F75FC">
        <w:rPr>
          <w:sz w:val="20"/>
          <w:szCs w:val="20"/>
        </w:rPr>
        <w:t xml:space="preserve"> dû par le Locataire] euros payé</w:t>
      </w:r>
      <w:r w:rsidR="00C00132">
        <w:rPr>
          <w:sz w:val="20"/>
          <w:szCs w:val="20"/>
        </w:rPr>
        <w:t>s</w:t>
      </w:r>
      <w:r w:rsidRPr="001F75FC">
        <w:rPr>
          <w:sz w:val="20"/>
          <w:szCs w:val="20"/>
        </w:rPr>
        <w:t xml:space="preserve"> par le Locataire</w:t>
      </w:r>
    </w:p>
    <w:p w14:paraId="36CF4BD9" w14:textId="35D6A918" w:rsidR="00296442" w:rsidRPr="001F75FC" w:rsidRDefault="00296442" w:rsidP="00296442">
      <w:pPr>
        <w:pStyle w:val="NormalWeb"/>
        <w:numPr>
          <w:ilvl w:val="0"/>
          <w:numId w:val="2"/>
        </w:numPr>
        <w:spacing w:before="0" w:beforeAutospacing="0" w:after="200" w:afterAutospacing="0"/>
        <w:jc w:val="both"/>
        <w:textAlignment w:val="baseline"/>
        <w:rPr>
          <w:sz w:val="20"/>
          <w:szCs w:val="20"/>
        </w:rPr>
      </w:pPr>
      <w:r w:rsidRPr="001F75FC">
        <w:rPr>
          <w:sz w:val="20"/>
          <w:szCs w:val="20"/>
        </w:rPr>
        <w:t>[</w:t>
      </w:r>
      <w:proofErr w:type="gramStart"/>
      <w:r w:rsidRPr="001F75FC">
        <w:rPr>
          <w:sz w:val="20"/>
          <w:szCs w:val="20"/>
        </w:rPr>
        <w:t>montant</w:t>
      </w:r>
      <w:proofErr w:type="gramEnd"/>
      <w:r w:rsidRPr="001F75FC">
        <w:rPr>
          <w:sz w:val="20"/>
          <w:szCs w:val="20"/>
        </w:rPr>
        <w:t xml:space="preserve"> dû par le Bailleur] euros payé</w:t>
      </w:r>
      <w:r w:rsidR="00C00132">
        <w:rPr>
          <w:sz w:val="20"/>
          <w:szCs w:val="20"/>
        </w:rPr>
        <w:t>s</w:t>
      </w:r>
      <w:r w:rsidRPr="001F75FC">
        <w:rPr>
          <w:sz w:val="20"/>
          <w:szCs w:val="20"/>
        </w:rPr>
        <w:t xml:space="preserve"> par le Bailleur</w:t>
      </w:r>
    </w:p>
    <w:p w14:paraId="499D93DB" w14:textId="77777777" w:rsidR="00296442" w:rsidRPr="001F75FC" w:rsidRDefault="00296442" w:rsidP="00296442">
      <w:pPr>
        <w:rPr>
          <w:rFonts w:ascii="Times New Roman" w:hAnsi="Times New Roman" w:cs="Times New Roman"/>
          <w:sz w:val="20"/>
          <w:szCs w:val="20"/>
        </w:rPr>
      </w:pPr>
    </w:p>
    <w:p w14:paraId="3D3E1219" w14:textId="77777777" w:rsidR="00296442" w:rsidRPr="001F75FC" w:rsidRDefault="00296442" w:rsidP="00296442">
      <w:pPr>
        <w:pStyle w:val="NormalWeb"/>
        <w:spacing w:before="0" w:beforeAutospacing="0" w:after="0" w:afterAutospacing="0"/>
        <w:jc w:val="both"/>
        <w:rPr>
          <w:b/>
          <w:bCs/>
          <w:sz w:val="20"/>
          <w:szCs w:val="20"/>
        </w:rPr>
      </w:pPr>
      <w:r w:rsidRPr="001F75FC">
        <w:rPr>
          <w:b/>
          <w:bCs/>
          <w:sz w:val="20"/>
          <w:szCs w:val="20"/>
        </w:rPr>
        <w:t>Caution</w:t>
      </w:r>
    </w:p>
    <w:p w14:paraId="1149253F" w14:textId="77777777" w:rsidR="00296442" w:rsidRPr="001F75FC" w:rsidRDefault="00296442" w:rsidP="00296442">
      <w:pPr>
        <w:pStyle w:val="NormalWeb"/>
        <w:spacing w:before="0" w:beforeAutospacing="0" w:after="0" w:afterAutospacing="0"/>
        <w:jc w:val="both"/>
        <w:rPr>
          <w:sz w:val="20"/>
          <w:szCs w:val="20"/>
        </w:rPr>
      </w:pPr>
    </w:p>
    <w:p w14:paraId="3E26A566" w14:textId="77777777" w:rsidR="00296442" w:rsidRPr="001F75FC" w:rsidRDefault="00296442" w:rsidP="00296442">
      <w:pPr>
        <w:pStyle w:val="NormalWeb"/>
        <w:spacing w:before="0" w:beforeAutospacing="0" w:after="200" w:afterAutospacing="0"/>
        <w:jc w:val="both"/>
        <w:rPr>
          <w:sz w:val="20"/>
          <w:szCs w:val="20"/>
        </w:rPr>
      </w:pPr>
      <w:r w:rsidRPr="001F75FC">
        <w:rPr>
          <w:sz w:val="20"/>
          <w:szCs w:val="20"/>
        </w:rPr>
        <w:t>L’exécution du présent bail est garantie par [prénom et nom du garant], demeurant [adresse du garant] en qualité de caution solidaire. La caution renonce donc aux bénéfices de discussion et de division pour les obligations du Locataire résultant de la signature du présent bail.</w:t>
      </w:r>
    </w:p>
    <w:p w14:paraId="6BA406C7" w14:textId="77777777" w:rsidR="00296442" w:rsidRPr="001F75FC" w:rsidRDefault="00296442" w:rsidP="00296442">
      <w:pPr>
        <w:pStyle w:val="NormalWeb"/>
        <w:spacing w:before="0" w:beforeAutospacing="0" w:after="0" w:afterAutospacing="0"/>
        <w:jc w:val="both"/>
        <w:rPr>
          <w:b/>
          <w:bCs/>
          <w:sz w:val="20"/>
          <w:szCs w:val="20"/>
        </w:rPr>
      </w:pPr>
      <w:r w:rsidRPr="001F75FC">
        <w:rPr>
          <w:b/>
          <w:bCs/>
          <w:sz w:val="20"/>
          <w:szCs w:val="20"/>
        </w:rPr>
        <w:t>Remplacement des meubles</w:t>
      </w:r>
    </w:p>
    <w:p w14:paraId="0EA50080" w14:textId="77777777" w:rsidR="00296442" w:rsidRPr="001F75FC" w:rsidRDefault="00296442" w:rsidP="00296442">
      <w:pPr>
        <w:pStyle w:val="NormalWeb"/>
        <w:spacing w:before="0" w:beforeAutospacing="0" w:after="0" w:afterAutospacing="0"/>
        <w:jc w:val="both"/>
        <w:rPr>
          <w:sz w:val="20"/>
          <w:szCs w:val="20"/>
        </w:rPr>
      </w:pPr>
    </w:p>
    <w:p w14:paraId="6B10D9E2" w14:textId="77777777" w:rsidR="00296442" w:rsidRPr="001F75FC" w:rsidRDefault="00296442" w:rsidP="00296442">
      <w:pPr>
        <w:pStyle w:val="NormalWeb"/>
        <w:spacing w:before="0" w:beforeAutospacing="0" w:after="200" w:afterAutospacing="0"/>
        <w:jc w:val="both"/>
        <w:rPr>
          <w:sz w:val="20"/>
          <w:szCs w:val="20"/>
        </w:rPr>
      </w:pPr>
      <w:r w:rsidRPr="001F75FC">
        <w:rPr>
          <w:sz w:val="20"/>
          <w:szCs w:val="20"/>
        </w:rPr>
        <w:t>Le Bailleur ne sera pas tenu au remplacement et à la réparation des meubles et équipements qu'il aura mis à la disposition du Locataire. Le Locataire devra obligatoirement avertir le Bailleur de tout dysfonctionnement, ce dernier ayant alors le choix de prendre en charge ou non la réparation ou le remplacement. En cas de remplacement par le Locataire, le nouvel équipement restera propriété de ce dernier lors de la libération des lieux.</w:t>
      </w:r>
    </w:p>
    <w:p w14:paraId="00839377" w14:textId="77777777" w:rsidR="00296442" w:rsidRPr="001F75FC" w:rsidRDefault="00296442" w:rsidP="00296442">
      <w:pPr>
        <w:pStyle w:val="NormalWeb"/>
        <w:spacing w:before="0" w:beforeAutospacing="0" w:after="200" w:afterAutospacing="0"/>
        <w:jc w:val="both"/>
        <w:rPr>
          <w:sz w:val="20"/>
          <w:szCs w:val="20"/>
        </w:rPr>
      </w:pPr>
      <w:r w:rsidRPr="001F75FC">
        <w:rPr>
          <w:b/>
          <w:bCs/>
          <w:sz w:val="20"/>
          <w:szCs w:val="20"/>
        </w:rPr>
        <w:t>Sous-location</w:t>
      </w:r>
    </w:p>
    <w:p w14:paraId="52BCE01F" w14:textId="77777777" w:rsidR="00296442" w:rsidRPr="001F75FC" w:rsidRDefault="00296442" w:rsidP="00296442">
      <w:pPr>
        <w:pStyle w:val="NormalWeb"/>
        <w:spacing w:before="0" w:beforeAutospacing="0" w:after="0" w:afterAutospacing="0"/>
        <w:jc w:val="both"/>
        <w:rPr>
          <w:sz w:val="20"/>
          <w:szCs w:val="20"/>
        </w:rPr>
      </w:pPr>
    </w:p>
    <w:p w14:paraId="32EEDF54" w14:textId="0721DDEE" w:rsidR="00296442" w:rsidRPr="001F75FC" w:rsidRDefault="00296442" w:rsidP="00296442">
      <w:pPr>
        <w:pStyle w:val="NormalWeb"/>
        <w:spacing w:before="0" w:beforeAutospacing="0" w:after="200" w:afterAutospacing="0"/>
        <w:jc w:val="both"/>
        <w:rPr>
          <w:sz w:val="20"/>
          <w:szCs w:val="20"/>
        </w:rPr>
      </w:pPr>
      <w:r w:rsidRPr="001F75FC">
        <w:rPr>
          <w:sz w:val="20"/>
          <w:szCs w:val="20"/>
        </w:rPr>
        <w:t>La sous-location est interdite</w:t>
      </w:r>
      <w:r w:rsidR="00C00132">
        <w:rPr>
          <w:sz w:val="20"/>
          <w:szCs w:val="20"/>
        </w:rPr>
        <w:t>,</w:t>
      </w:r>
      <w:r w:rsidRPr="001F75FC">
        <w:rPr>
          <w:sz w:val="20"/>
          <w:szCs w:val="20"/>
        </w:rPr>
        <w:t xml:space="preserve"> sauf accord express du Bailleur.</w:t>
      </w:r>
    </w:p>
    <w:p w14:paraId="10FA6532" w14:textId="77777777" w:rsidR="00296442" w:rsidRPr="001F75FC" w:rsidRDefault="00296442" w:rsidP="00296442">
      <w:pPr>
        <w:rPr>
          <w:rFonts w:ascii="Times New Roman" w:hAnsi="Times New Roman" w:cs="Times New Roman"/>
          <w:sz w:val="20"/>
          <w:szCs w:val="20"/>
        </w:rPr>
      </w:pPr>
    </w:p>
    <w:p w14:paraId="7108F42C" w14:textId="77777777" w:rsidR="00296442" w:rsidRPr="001F75FC" w:rsidRDefault="00296442" w:rsidP="00296442">
      <w:pPr>
        <w:pStyle w:val="NormalWeb"/>
        <w:spacing w:before="0" w:beforeAutospacing="0" w:after="200" w:afterAutospacing="0"/>
        <w:jc w:val="both"/>
        <w:rPr>
          <w:sz w:val="20"/>
          <w:szCs w:val="20"/>
        </w:rPr>
      </w:pPr>
      <w:r w:rsidRPr="001F75FC">
        <w:rPr>
          <w:b/>
          <w:bCs/>
          <w:sz w:val="20"/>
          <w:szCs w:val="20"/>
        </w:rPr>
        <w:t>Annexes</w:t>
      </w:r>
    </w:p>
    <w:p w14:paraId="7F8C20FC" w14:textId="279D87DC" w:rsidR="00296442" w:rsidRPr="001F75FC" w:rsidRDefault="00C00132" w:rsidP="00296442">
      <w:pPr>
        <w:pStyle w:val="NormalWeb"/>
        <w:numPr>
          <w:ilvl w:val="0"/>
          <w:numId w:val="3"/>
        </w:numPr>
        <w:spacing w:before="0" w:beforeAutospacing="0" w:after="0" w:afterAutospacing="0"/>
        <w:jc w:val="both"/>
        <w:textAlignment w:val="baseline"/>
        <w:rPr>
          <w:sz w:val="20"/>
          <w:szCs w:val="20"/>
        </w:rPr>
      </w:pPr>
      <w:r>
        <w:rPr>
          <w:sz w:val="20"/>
          <w:szCs w:val="20"/>
        </w:rPr>
        <w:t>É</w:t>
      </w:r>
      <w:r w:rsidR="00296442" w:rsidRPr="001F75FC">
        <w:rPr>
          <w:sz w:val="20"/>
          <w:szCs w:val="20"/>
        </w:rPr>
        <w:t>tat des lieux</w:t>
      </w:r>
    </w:p>
    <w:p w14:paraId="3DDA5E0E" w14:textId="77777777" w:rsidR="00296442" w:rsidRPr="001F75FC" w:rsidRDefault="00296442" w:rsidP="00296442">
      <w:pPr>
        <w:pStyle w:val="NormalWeb"/>
        <w:numPr>
          <w:ilvl w:val="0"/>
          <w:numId w:val="3"/>
        </w:numPr>
        <w:spacing w:before="0" w:beforeAutospacing="0" w:after="0" w:afterAutospacing="0"/>
        <w:jc w:val="both"/>
        <w:textAlignment w:val="baseline"/>
        <w:rPr>
          <w:sz w:val="20"/>
          <w:szCs w:val="20"/>
        </w:rPr>
      </w:pPr>
      <w:r w:rsidRPr="001F75FC">
        <w:rPr>
          <w:sz w:val="20"/>
          <w:szCs w:val="20"/>
        </w:rPr>
        <w:t>Inventaire des meubles</w:t>
      </w:r>
    </w:p>
    <w:p w14:paraId="7D571852" w14:textId="77777777" w:rsidR="00296442" w:rsidRPr="001F75FC" w:rsidRDefault="00296442" w:rsidP="00296442">
      <w:pPr>
        <w:pStyle w:val="NormalWeb"/>
        <w:numPr>
          <w:ilvl w:val="0"/>
          <w:numId w:val="3"/>
        </w:numPr>
        <w:spacing w:before="0" w:beforeAutospacing="0" w:after="0" w:afterAutospacing="0"/>
        <w:jc w:val="both"/>
        <w:textAlignment w:val="baseline"/>
        <w:rPr>
          <w:sz w:val="20"/>
          <w:szCs w:val="20"/>
        </w:rPr>
      </w:pPr>
      <w:r w:rsidRPr="001F75FC">
        <w:rPr>
          <w:sz w:val="20"/>
          <w:szCs w:val="20"/>
        </w:rPr>
        <w:t>Décret</w:t>
      </w:r>
      <w:r w:rsidRPr="001F75FC">
        <w:rPr>
          <w:b/>
          <w:bCs/>
          <w:sz w:val="20"/>
          <w:szCs w:val="20"/>
        </w:rPr>
        <w:t xml:space="preserve"> </w:t>
      </w:r>
      <w:r w:rsidRPr="001F75FC">
        <w:rPr>
          <w:sz w:val="20"/>
          <w:szCs w:val="20"/>
        </w:rPr>
        <w:t>sur les charges locatives</w:t>
      </w:r>
    </w:p>
    <w:p w14:paraId="114D0ECF" w14:textId="77777777" w:rsidR="00296442" w:rsidRPr="001F75FC" w:rsidRDefault="00296442" w:rsidP="00296442">
      <w:pPr>
        <w:pStyle w:val="NormalWeb"/>
        <w:numPr>
          <w:ilvl w:val="0"/>
          <w:numId w:val="3"/>
        </w:numPr>
        <w:spacing w:before="0" w:beforeAutospacing="0" w:after="0" w:afterAutospacing="0"/>
        <w:jc w:val="both"/>
        <w:textAlignment w:val="baseline"/>
        <w:rPr>
          <w:sz w:val="20"/>
          <w:szCs w:val="20"/>
        </w:rPr>
      </w:pPr>
      <w:r w:rsidRPr="001F75FC">
        <w:rPr>
          <w:sz w:val="20"/>
          <w:szCs w:val="20"/>
        </w:rPr>
        <w:t>Décret sur les réparations locatives</w:t>
      </w:r>
    </w:p>
    <w:p w14:paraId="543DC8FB" w14:textId="657755CE" w:rsidR="00296442" w:rsidRPr="001F75FC" w:rsidRDefault="00C00132" w:rsidP="00296442">
      <w:pPr>
        <w:pStyle w:val="NormalWeb"/>
        <w:numPr>
          <w:ilvl w:val="0"/>
          <w:numId w:val="3"/>
        </w:numPr>
        <w:spacing w:before="0" w:beforeAutospacing="0" w:after="200" w:afterAutospacing="0"/>
        <w:jc w:val="both"/>
        <w:textAlignment w:val="baseline"/>
        <w:rPr>
          <w:sz w:val="20"/>
          <w:szCs w:val="20"/>
        </w:rPr>
      </w:pPr>
      <w:bookmarkStart w:id="0" w:name="_GoBack"/>
      <w:r>
        <w:rPr>
          <w:sz w:val="20"/>
          <w:szCs w:val="20"/>
        </w:rPr>
        <w:t>É</w:t>
      </w:r>
      <w:r w:rsidR="00296442" w:rsidRPr="001F75FC">
        <w:rPr>
          <w:sz w:val="20"/>
          <w:szCs w:val="20"/>
        </w:rPr>
        <w:t>léments</w:t>
      </w:r>
      <w:bookmarkEnd w:id="0"/>
      <w:r w:rsidR="00296442" w:rsidRPr="001F75FC">
        <w:rPr>
          <w:sz w:val="20"/>
          <w:szCs w:val="20"/>
        </w:rPr>
        <w:t xml:space="preserve"> constitutifs du dossier de diagnostic technique le cas échéant</w:t>
      </w:r>
    </w:p>
    <w:p w14:paraId="61541E59" w14:textId="77777777" w:rsidR="00296442" w:rsidRPr="001F75FC" w:rsidRDefault="00296442" w:rsidP="00296442">
      <w:pPr>
        <w:spacing w:after="240"/>
        <w:rPr>
          <w:rFonts w:ascii="Times New Roman" w:hAnsi="Times New Roman" w:cs="Times New Roman"/>
          <w:sz w:val="20"/>
          <w:szCs w:val="20"/>
        </w:rPr>
      </w:pPr>
    </w:p>
    <w:p w14:paraId="731D1C03" w14:textId="77777777" w:rsidR="00296442" w:rsidRPr="001F75FC" w:rsidRDefault="00296442" w:rsidP="00296442">
      <w:pPr>
        <w:pStyle w:val="NormalWeb"/>
        <w:spacing w:before="0" w:beforeAutospacing="0" w:after="200" w:afterAutospacing="0"/>
        <w:jc w:val="both"/>
        <w:rPr>
          <w:sz w:val="20"/>
          <w:szCs w:val="20"/>
        </w:rPr>
      </w:pPr>
      <w:r w:rsidRPr="001F75FC">
        <w:rPr>
          <w:sz w:val="20"/>
          <w:szCs w:val="20"/>
        </w:rPr>
        <w:t xml:space="preserve">Fait à </w:t>
      </w:r>
      <w:r w:rsidRPr="001F75FC">
        <w:rPr>
          <w:rStyle w:val="apple-tab-span"/>
          <w:sz w:val="20"/>
          <w:szCs w:val="20"/>
        </w:rPr>
        <w:tab/>
      </w:r>
      <w:r w:rsidRPr="001F75FC">
        <w:rPr>
          <w:rStyle w:val="apple-tab-span"/>
          <w:sz w:val="20"/>
          <w:szCs w:val="20"/>
        </w:rPr>
        <w:tab/>
      </w:r>
      <w:r w:rsidRPr="001F75FC">
        <w:rPr>
          <w:rStyle w:val="apple-tab-span"/>
          <w:sz w:val="20"/>
          <w:szCs w:val="20"/>
        </w:rPr>
        <w:tab/>
      </w:r>
      <w:r w:rsidRPr="001F75FC">
        <w:rPr>
          <w:rStyle w:val="apple-tab-span"/>
          <w:sz w:val="20"/>
          <w:szCs w:val="20"/>
        </w:rPr>
        <w:tab/>
      </w:r>
      <w:r w:rsidRPr="001F75FC">
        <w:rPr>
          <w:rStyle w:val="apple-tab-span"/>
          <w:sz w:val="20"/>
          <w:szCs w:val="20"/>
        </w:rPr>
        <w:tab/>
      </w:r>
      <w:r w:rsidRPr="001F75FC">
        <w:rPr>
          <w:rStyle w:val="apple-tab-span"/>
          <w:sz w:val="20"/>
          <w:szCs w:val="20"/>
        </w:rPr>
        <w:tab/>
      </w:r>
      <w:r w:rsidRPr="001F75FC">
        <w:rPr>
          <w:rStyle w:val="apple-tab-span"/>
          <w:sz w:val="20"/>
          <w:szCs w:val="20"/>
        </w:rPr>
        <w:tab/>
      </w:r>
      <w:r w:rsidRPr="001F75FC">
        <w:rPr>
          <w:sz w:val="20"/>
          <w:szCs w:val="20"/>
        </w:rPr>
        <w:t>Le</w:t>
      </w:r>
    </w:p>
    <w:p w14:paraId="3EC89D92" w14:textId="77777777" w:rsidR="00296442" w:rsidRPr="001F75FC" w:rsidRDefault="00296442" w:rsidP="00296442">
      <w:pPr>
        <w:rPr>
          <w:rFonts w:ascii="Times New Roman" w:hAnsi="Times New Roman" w:cs="Times New Roman"/>
          <w:sz w:val="20"/>
          <w:szCs w:val="20"/>
        </w:rPr>
      </w:pPr>
    </w:p>
    <w:p w14:paraId="3151B4E5" w14:textId="77777777" w:rsidR="00A16E73" w:rsidRDefault="00296442" w:rsidP="00296442">
      <w:r w:rsidRPr="001F75FC">
        <w:rPr>
          <w:sz w:val="20"/>
          <w:szCs w:val="20"/>
        </w:rPr>
        <w:t>Le Bailleur ou son représentant</w:t>
      </w:r>
      <w:r w:rsidRPr="001F75FC">
        <w:rPr>
          <w:rStyle w:val="apple-tab-span"/>
          <w:sz w:val="20"/>
          <w:szCs w:val="20"/>
        </w:rPr>
        <w:tab/>
      </w:r>
      <w:r w:rsidRPr="001F75FC">
        <w:rPr>
          <w:rStyle w:val="apple-tab-span"/>
          <w:sz w:val="20"/>
          <w:szCs w:val="20"/>
        </w:rPr>
        <w:tab/>
      </w:r>
      <w:r w:rsidRPr="001F75FC">
        <w:rPr>
          <w:rStyle w:val="apple-tab-span"/>
          <w:sz w:val="20"/>
          <w:szCs w:val="20"/>
        </w:rPr>
        <w:tab/>
      </w:r>
      <w:r w:rsidRPr="001F75FC">
        <w:rPr>
          <w:rStyle w:val="apple-tab-span"/>
          <w:sz w:val="20"/>
          <w:szCs w:val="20"/>
        </w:rPr>
        <w:tab/>
      </w:r>
      <w:r w:rsidRPr="001F75FC">
        <w:rPr>
          <w:rStyle w:val="apple-tab-span"/>
          <w:sz w:val="20"/>
          <w:szCs w:val="20"/>
        </w:rPr>
        <w:tab/>
      </w:r>
      <w:r w:rsidRPr="001F75FC">
        <w:rPr>
          <w:sz w:val="20"/>
          <w:szCs w:val="20"/>
        </w:rPr>
        <w:t>Le Locataire ou son représentant</w:t>
      </w:r>
    </w:p>
    <w:sectPr w:rsidR="00A16E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05380" w14:textId="77777777" w:rsidR="00002315" w:rsidRDefault="00002315" w:rsidP="00C00132">
      <w:pPr>
        <w:spacing w:after="0" w:line="240" w:lineRule="auto"/>
      </w:pPr>
      <w:r>
        <w:separator/>
      </w:r>
    </w:p>
  </w:endnote>
  <w:endnote w:type="continuationSeparator" w:id="0">
    <w:p w14:paraId="6BA416A0" w14:textId="77777777" w:rsidR="00002315" w:rsidRDefault="00002315" w:rsidP="00C00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4E824" w14:textId="77777777" w:rsidR="00002315" w:rsidRDefault="00002315" w:rsidP="00C00132">
      <w:pPr>
        <w:spacing w:after="0" w:line="240" w:lineRule="auto"/>
      </w:pPr>
      <w:r>
        <w:separator/>
      </w:r>
    </w:p>
  </w:footnote>
  <w:footnote w:type="continuationSeparator" w:id="0">
    <w:p w14:paraId="2FAEA01D" w14:textId="77777777" w:rsidR="00002315" w:rsidRDefault="00002315" w:rsidP="00C001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C13"/>
    <w:multiLevelType w:val="multilevel"/>
    <w:tmpl w:val="EA6C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61C54"/>
    <w:multiLevelType w:val="multilevel"/>
    <w:tmpl w:val="0B44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43744D"/>
    <w:multiLevelType w:val="multilevel"/>
    <w:tmpl w:val="FEEC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442"/>
    <w:rsid w:val="00002315"/>
    <w:rsid w:val="00296442"/>
    <w:rsid w:val="00A16E73"/>
    <w:rsid w:val="00C001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74317"/>
  <w15:chartTrackingRefBased/>
  <w15:docId w15:val="{DB624DFD-F631-4439-98EC-89E90A418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6442"/>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9644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tab-span">
    <w:name w:val="apple-tab-span"/>
    <w:basedOn w:val="Policepardfaut"/>
    <w:rsid w:val="00296442"/>
  </w:style>
  <w:style w:type="paragraph" w:styleId="En-tte">
    <w:name w:val="header"/>
    <w:basedOn w:val="Normal"/>
    <w:link w:val="En-tteCar"/>
    <w:uiPriority w:val="99"/>
    <w:unhideWhenUsed/>
    <w:rsid w:val="00C00132"/>
    <w:pPr>
      <w:tabs>
        <w:tab w:val="center" w:pos="4536"/>
        <w:tab w:val="right" w:pos="9072"/>
      </w:tabs>
      <w:spacing w:after="0" w:line="240" w:lineRule="auto"/>
    </w:pPr>
  </w:style>
  <w:style w:type="character" w:customStyle="1" w:styleId="En-tteCar">
    <w:name w:val="En-tête Car"/>
    <w:basedOn w:val="Policepardfaut"/>
    <w:link w:val="En-tte"/>
    <w:uiPriority w:val="99"/>
    <w:rsid w:val="00C00132"/>
  </w:style>
  <w:style w:type="paragraph" w:styleId="Pieddepage">
    <w:name w:val="footer"/>
    <w:basedOn w:val="Normal"/>
    <w:link w:val="PieddepageCar"/>
    <w:uiPriority w:val="99"/>
    <w:unhideWhenUsed/>
    <w:rsid w:val="00C001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0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1116</Words>
  <Characters>6139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Ludovic Goncalves</dc:creator>
  <cp:keywords/>
  <dc:description/>
  <cp:lastModifiedBy>Ludovic Goncalves</cp:lastModifiedBy>
  <cp:revision>2</cp:revision>
  <dcterms:created xsi:type="dcterms:W3CDTF">2019-01-17T09:16:00Z</dcterms:created>
  <dcterms:modified xsi:type="dcterms:W3CDTF">2019-01-22T14:44:00Z</dcterms:modified>
</cp:coreProperties>
</file>