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B6" w:rsidRPr="00447F4B" w:rsidRDefault="009650B6" w:rsidP="00447F4B">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32"/>
          <w:szCs w:val="32"/>
          <w:u w:val="single"/>
        </w:rPr>
      </w:pPr>
      <w:bookmarkStart w:id="0" w:name="_GoBack"/>
      <w:bookmarkEnd w:id="0"/>
      <w:r w:rsidRPr="00447F4B">
        <w:rPr>
          <w:rFonts w:ascii="Times New Roman" w:eastAsia="Times New Roman" w:hAnsi="Times New Roman" w:cs="Times New Roman"/>
          <w:b/>
          <w:color w:val="000000"/>
          <w:sz w:val="32"/>
          <w:szCs w:val="32"/>
          <w:u w:val="single"/>
        </w:rPr>
        <w:t>Ouvrir une galerie d’art : modèle de statuts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 statut d’EURL ou de la SARL à associé unique est un exemple type de statut d’une galerie d’art en auto-entreprise. En voici un exemple concret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Dénomination sociale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Société à responsabilité limitée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Capital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Siège social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 soussigné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M/Mme… a établi ainsi qu’il suit les statuts d’une société unipersonnelle à responsabilité limitée dont le gérant est l’associé unique.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1</w:t>
      </w:r>
      <w:r w:rsidRPr="003A4489">
        <w:rPr>
          <w:rFonts w:ascii="Times New Roman" w:eastAsia="Times New Roman" w:hAnsi="Times New Roman" w:cs="Times New Roman"/>
          <w:sz w:val="20"/>
          <w:szCs w:val="20"/>
          <w:vertAlign w:val="superscript"/>
        </w:rPr>
        <w:t>er </w:t>
      </w:r>
      <w:r w:rsidRPr="003A4489">
        <w:rPr>
          <w:rFonts w:ascii="Times New Roman" w:eastAsia="Times New Roman" w:hAnsi="Times New Roman" w:cs="Times New Roman"/>
          <w:sz w:val="20"/>
          <w:szCs w:val="20"/>
        </w:rPr>
        <w:t>: forme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société est à responsabilité limitée.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2 : objet</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société a pour objet l’exposition et la vente d’œuvres d’art (à spécifier).</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3 : dénomination</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Sa dénomination sociale est…</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Son signe est…</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Dans tous les actes et documents émanant de la société, cette dénomination doit être précédée ou suivie des mots « entreprise unipersonnelle à responsabilité limitée » ou « EURL » et de l’énonciation du capital social.</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4 : siège social</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 siège social se trouve à…</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Son transfert peut être décidé par l’associé unique.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5 : durée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durée de la société est de… (</w:t>
      </w:r>
      <w:proofErr w:type="gramStart"/>
      <w:r w:rsidRPr="003A4489">
        <w:rPr>
          <w:rFonts w:ascii="Times New Roman" w:eastAsia="Times New Roman" w:hAnsi="Times New Roman" w:cs="Times New Roman"/>
          <w:sz w:val="20"/>
          <w:szCs w:val="20"/>
        </w:rPr>
        <w:t>généralement</w:t>
      </w:r>
      <w:proofErr w:type="gramEnd"/>
      <w:r w:rsidRPr="003A4489">
        <w:rPr>
          <w:rFonts w:ascii="Times New Roman" w:eastAsia="Times New Roman" w:hAnsi="Times New Roman" w:cs="Times New Roman"/>
          <w:sz w:val="20"/>
          <w:szCs w:val="20"/>
        </w:rPr>
        <w:t xml:space="preserve"> quatre-vingt-dix-neuf ans), sauf en cas de dissolution anticipée ou prorogation.</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6 : apports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Apports en numéraire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Mr/Mme… apporte et verse à la société une somme totale de…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somme totale versée a été déposée le… au crédit d’un compte ouvert au nom de la société en formation, à… (</w:t>
      </w:r>
      <w:proofErr w:type="gramStart"/>
      <w:r w:rsidRPr="003A4489">
        <w:rPr>
          <w:rFonts w:ascii="Times New Roman" w:eastAsia="Times New Roman" w:hAnsi="Times New Roman" w:cs="Times New Roman"/>
          <w:sz w:val="20"/>
          <w:szCs w:val="20"/>
        </w:rPr>
        <w:t>le</w:t>
      </w:r>
      <w:proofErr w:type="gramEnd"/>
      <w:r w:rsidRPr="003A4489">
        <w:rPr>
          <w:rFonts w:ascii="Times New Roman" w:eastAsia="Times New Roman" w:hAnsi="Times New Roman" w:cs="Times New Roman"/>
          <w:sz w:val="20"/>
          <w:szCs w:val="20"/>
        </w:rPr>
        <w:t xml:space="preserve"> nom de la banque).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Apports en biens communs :</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Ces biens proviennent de Mr/Mme…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Par lettre en date du, Mr/Mme… conjoint de l’apporteur, a renoncé expressément à la faculté d’être personnellement associé, pour la moitié des parts souscrites. L’original de cette lettre est demeuré annexé aux présents statuts.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7 : capital social</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 capital est fixé à la somme de…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8 : gérance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société est gérée par son associé unique, Mr/Mme…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9 : décisions de l’associé</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Les pouvoirs et prérogatives sont exercés par l’associé unique. Ses décisions sont répertoriées dans un registre coté et paraphé. Il ne peut déléguer ses pouvoirs en aucun cas.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10 : inventaire des comptes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L’associé unique établit l’inventaire et les comptes annuels de l’entreprise. Les comptes sont approuvés après leur dépôt au registre du commerce et des sociétés dans les six mois après la clôture de l’exercice.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L’exercice social commence le… et finit le…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Article 11 : frais et formalités de publicité</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La société prend en charge les frais afférents à la constitution des présents statuts et de leurs suites.</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 porteur d’une copie des présentes se voit attribuer tous pouvoirs à l’effet d’accomplir toutes les formalités légales de publicité.</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bookmarkStart w:id="1" w:name="_gjdgxs" w:colFirst="0" w:colLast="0"/>
      <w:bookmarkEnd w:id="1"/>
      <w:r w:rsidRPr="003A4489">
        <w:rPr>
          <w:rFonts w:ascii="Times New Roman" w:eastAsia="Times New Roman" w:hAnsi="Times New Roman" w:cs="Times New Roman"/>
          <w:sz w:val="20"/>
          <w:szCs w:val="20"/>
        </w:rPr>
        <w:t>Fait à…</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Le…</w:t>
      </w:r>
    </w:p>
    <w:p w:rsidR="009650B6" w:rsidRPr="003A4489"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En … exemplaires</w:t>
      </w:r>
    </w:p>
    <w:p w:rsidR="00D85F8D" w:rsidRPr="009650B6" w:rsidRDefault="009650B6" w:rsidP="009650B6">
      <w:pPr>
        <w:spacing w:before="240" w:after="0" w:line="240" w:lineRule="auto"/>
        <w:jc w:val="both"/>
        <w:rPr>
          <w:rFonts w:ascii="Times New Roman" w:eastAsia="Times New Roman" w:hAnsi="Times New Roman" w:cs="Times New Roman"/>
          <w:sz w:val="20"/>
          <w:szCs w:val="20"/>
        </w:rPr>
      </w:pPr>
      <w:r w:rsidRPr="003A4489">
        <w:rPr>
          <w:rFonts w:ascii="Times New Roman" w:eastAsia="Times New Roman" w:hAnsi="Times New Roman" w:cs="Times New Roman"/>
          <w:sz w:val="20"/>
          <w:szCs w:val="20"/>
        </w:rPr>
        <w:t>Signature de l’associé.</w:t>
      </w:r>
    </w:p>
    <w:sectPr w:rsidR="00D85F8D" w:rsidRPr="00965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E48BF"/>
    <w:multiLevelType w:val="multilevel"/>
    <w:tmpl w:val="03ECC6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144942"/>
    <w:multiLevelType w:val="hybridMultilevel"/>
    <w:tmpl w:val="3782F11C"/>
    <w:lvl w:ilvl="0" w:tplc="A30437E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B6"/>
    <w:rsid w:val="00447F4B"/>
    <w:rsid w:val="009650B6"/>
    <w:rsid w:val="00D85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3DEDB-5C31-4666-B05C-C371E30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0B6"/>
    <w:pPr>
      <w:spacing w:after="200" w:line="27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Haingo</cp:lastModifiedBy>
  <cp:revision>2</cp:revision>
  <dcterms:created xsi:type="dcterms:W3CDTF">2019-01-21T17:57:00Z</dcterms:created>
  <dcterms:modified xsi:type="dcterms:W3CDTF">2019-01-21T18:20:00Z</dcterms:modified>
</cp:coreProperties>
</file>